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594092" w14:textId="77777777" w:rsidR="00377720" w:rsidRDefault="00377720" w:rsidP="00604072">
      <w:pPr>
        <w:pStyle w:val="ConsPlusNormal"/>
        <w:spacing w:line="360" w:lineRule="auto"/>
        <w:rPr>
          <w:rFonts w:ascii="Times New Roman" w:hAnsi="Times New Roman" w:cs="Times New Roman"/>
          <w:sz w:val="24"/>
          <w:szCs w:val="24"/>
        </w:rPr>
      </w:pPr>
    </w:p>
    <w:p w14:paraId="69202264" w14:textId="68EA6DF2" w:rsidR="00377720" w:rsidRPr="00377720" w:rsidRDefault="00377720" w:rsidP="00377720">
      <w:pPr>
        <w:pStyle w:val="ConsPlusNormal"/>
        <w:jc w:val="center"/>
        <w:rPr>
          <w:rFonts w:ascii="Times New Roman" w:hAnsi="Times New Roman" w:cs="Times New Roman"/>
          <w:b/>
          <w:bCs/>
          <w:sz w:val="28"/>
          <w:szCs w:val="28"/>
        </w:rPr>
      </w:pPr>
      <w:proofErr w:type="gramStart"/>
      <w:r w:rsidRPr="00377720">
        <w:rPr>
          <w:rFonts w:ascii="Times New Roman" w:hAnsi="Times New Roman" w:cs="Times New Roman"/>
          <w:b/>
          <w:bCs/>
          <w:sz w:val="28"/>
          <w:szCs w:val="28"/>
        </w:rPr>
        <w:t>Информация  о</w:t>
      </w:r>
      <w:proofErr w:type="gramEnd"/>
      <w:r w:rsidRPr="00377720">
        <w:rPr>
          <w:rFonts w:ascii="Times New Roman" w:hAnsi="Times New Roman" w:cs="Times New Roman"/>
          <w:b/>
          <w:bCs/>
          <w:sz w:val="28"/>
          <w:szCs w:val="28"/>
        </w:rPr>
        <w:t xml:space="preserve"> порядке и условиях оказания медицинской помощи в соответствии с программой государственных гарантий бесплатного оказания гражданам медицинской помощи и территориальной программой государственных гарантий бесплатного оказания гражданам медицинской помощи</w:t>
      </w:r>
    </w:p>
    <w:p w14:paraId="3BD1FF0C" w14:textId="77777777" w:rsidR="00377720" w:rsidRDefault="00377720" w:rsidP="00377720">
      <w:pPr>
        <w:pStyle w:val="ConsPlusNormal"/>
        <w:spacing w:line="360" w:lineRule="auto"/>
        <w:jc w:val="right"/>
        <w:rPr>
          <w:rFonts w:ascii="Times New Roman" w:hAnsi="Times New Roman" w:cs="Times New Roman"/>
          <w:sz w:val="24"/>
          <w:szCs w:val="24"/>
        </w:rPr>
      </w:pPr>
    </w:p>
    <w:p w14:paraId="5319A804" w14:textId="10D44E71" w:rsidR="00377720" w:rsidRDefault="00377720" w:rsidP="00377720">
      <w:pPr>
        <w:pStyle w:val="ConsPlusNormal"/>
        <w:spacing w:line="360" w:lineRule="auto"/>
        <w:jc w:val="right"/>
        <w:rPr>
          <w:rFonts w:ascii="Times New Roman" w:hAnsi="Times New Roman" w:cs="Times New Roman"/>
          <w:spacing w:val="2"/>
          <w:sz w:val="24"/>
          <w:szCs w:val="24"/>
        </w:rPr>
      </w:pPr>
      <w:r>
        <w:rPr>
          <w:rFonts w:ascii="Times New Roman" w:hAnsi="Times New Roman" w:cs="Times New Roman"/>
          <w:sz w:val="24"/>
          <w:szCs w:val="24"/>
        </w:rPr>
        <w:t xml:space="preserve">Выдержка из Постановления Правительства Кемеровской области - Кузбасса </w:t>
      </w:r>
      <w:r w:rsidRPr="00D74798">
        <w:rPr>
          <w:rFonts w:ascii="Times New Roman" w:hAnsi="Times New Roman" w:cs="Times New Roman"/>
          <w:sz w:val="24"/>
          <w:szCs w:val="24"/>
        </w:rPr>
        <w:t>от 30 декабря 2020 года</w:t>
      </w:r>
      <w:r>
        <w:rPr>
          <w:rFonts w:ascii="Times New Roman" w:hAnsi="Times New Roman" w:cs="Times New Roman"/>
          <w:sz w:val="24"/>
          <w:szCs w:val="24"/>
        </w:rPr>
        <w:t xml:space="preserve"> №817</w:t>
      </w:r>
      <w:r w:rsidRPr="00D74798">
        <w:rPr>
          <w:rFonts w:ascii="Times New Roman" w:hAnsi="Times New Roman" w:cs="Times New Roman"/>
          <w:sz w:val="24"/>
          <w:szCs w:val="24"/>
        </w:rPr>
        <w:t xml:space="preserve"> </w:t>
      </w:r>
      <w:r>
        <w:rPr>
          <w:rFonts w:ascii="Times New Roman" w:hAnsi="Times New Roman" w:cs="Times New Roman"/>
          <w:sz w:val="24"/>
          <w:szCs w:val="24"/>
        </w:rPr>
        <w:t xml:space="preserve">«Об утверждении Территориальной программы государственных гарантий бесплатного оказания гражданам медицинской помощи на 2021 год и на плановый период 2022 и 2023 годов» </w:t>
      </w:r>
    </w:p>
    <w:p w14:paraId="776884FE" w14:textId="3CBBD6C8" w:rsidR="00A5410B" w:rsidRPr="00377720" w:rsidRDefault="006F011F" w:rsidP="00377720">
      <w:pPr>
        <w:pStyle w:val="ConsPlusNormal"/>
        <w:jc w:val="right"/>
        <w:rPr>
          <w:rFonts w:ascii="Helvetica" w:hAnsi="Helvetica" w:cs="Helvetica"/>
          <w:color w:val="666666"/>
          <w:shd w:val="clear" w:color="auto" w:fill="FFFFFF"/>
        </w:rPr>
      </w:pPr>
      <w:r>
        <w:rPr>
          <w:rFonts w:ascii="Arial" w:hAnsi="Arial" w:cs="Arial"/>
          <w:spacing w:val="2"/>
          <w:sz w:val="31"/>
          <w:szCs w:val="31"/>
        </w:rPr>
        <w:br/>
      </w:r>
    </w:p>
    <w:p w14:paraId="7FC2FBC3" w14:textId="77777777" w:rsidR="001B08AA" w:rsidRPr="005C79BE" w:rsidRDefault="001B08AA" w:rsidP="001B08AA">
      <w:pPr>
        <w:pStyle w:val="ConsPlusNormal"/>
        <w:jc w:val="center"/>
        <w:rPr>
          <w:rFonts w:ascii="Times New Roman" w:hAnsi="Times New Roman" w:cs="Times New Roman"/>
          <w:sz w:val="28"/>
          <w:szCs w:val="28"/>
        </w:rPr>
      </w:pPr>
      <w:r w:rsidRPr="005C79BE">
        <w:rPr>
          <w:rFonts w:ascii="Times New Roman" w:hAnsi="Times New Roman" w:cs="Times New Roman"/>
          <w:sz w:val="28"/>
          <w:szCs w:val="28"/>
        </w:rPr>
        <w:t>8. Порядок и условия предоставления медицинской помощи</w:t>
      </w:r>
    </w:p>
    <w:p w14:paraId="7641650B" w14:textId="77777777" w:rsidR="001B08AA" w:rsidRPr="005C79BE" w:rsidRDefault="001B08AA" w:rsidP="001B08AA">
      <w:pPr>
        <w:pStyle w:val="ConsPlusNormal"/>
        <w:ind w:firstLine="567"/>
        <w:jc w:val="both"/>
        <w:rPr>
          <w:rFonts w:ascii="Times New Roman" w:hAnsi="Times New Roman" w:cs="Times New Roman"/>
          <w:spacing w:val="2"/>
          <w:sz w:val="28"/>
          <w:szCs w:val="28"/>
          <w:shd w:val="clear" w:color="auto" w:fill="FFFFFF"/>
        </w:rPr>
      </w:pPr>
    </w:p>
    <w:p w14:paraId="45CE44EA" w14:textId="77777777" w:rsidR="001B08AA" w:rsidRPr="005C79BE" w:rsidRDefault="001B08AA" w:rsidP="001B08AA">
      <w:pPr>
        <w:pStyle w:val="ConsPlusNormal"/>
        <w:ind w:firstLine="567"/>
        <w:jc w:val="both"/>
        <w:rPr>
          <w:rFonts w:ascii="Times New Roman" w:hAnsi="Times New Roman" w:cs="Times New Roman"/>
          <w:color w:val="FF6600"/>
          <w:spacing w:val="2"/>
          <w:sz w:val="28"/>
          <w:szCs w:val="28"/>
          <w:shd w:val="clear" w:color="auto" w:fill="FFFFFF"/>
        </w:rPr>
      </w:pPr>
      <w:r w:rsidRPr="005C79BE">
        <w:rPr>
          <w:rFonts w:ascii="Times New Roman" w:hAnsi="Times New Roman" w:cs="Times New Roman"/>
          <w:spacing w:val="2"/>
          <w:sz w:val="28"/>
          <w:szCs w:val="28"/>
          <w:shd w:val="clear" w:color="auto" w:fill="FFFFFF"/>
        </w:rPr>
        <w:t xml:space="preserve">В медицинской организации в доступном для граждан месте, а также на официальном сайте медицинской организации в информационно-телекоммуникационной сети «Интернет» размещается наглядная информация: график работы медицинской организации и часы приема медицинскими работниками; график приема граждан руководителем медицинской организации; перечень видов медицинской помощи, оказываемых бесплатно; перечень жизненно необходимых и важнейших лекарственных препаратов для медицинского применения, обеспечение граждан которыми в рамках Территориальной программы осуществляется бесплатно; перечень </w:t>
      </w:r>
      <w:r w:rsidRPr="005C79BE">
        <w:rPr>
          <w:rFonts w:ascii="Times New Roman" w:hAnsi="Times New Roman" w:cs="Times New Roman"/>
          <w:sz w:val="28"/>
          <w:szCs w:val="28"/>
        </w:rPr>
        <w:t xml:space="preserve">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препараты и медицинские изделия отпускаются по рецептам врачей бесплатно, а также в соответствии с перечнем групп населения, при амбулаторном лечении которых лекарственные препараты и медицинские изделия отпускаются по рецептам врачей с 50-процентной скидкой; показатели доступности и качества медицинской помощи; </w:t>
      </w:r>
      <w:r w:rsidRPr="005C79BE">
        <w:rPr>
          <w:rFonts w:ascii="Times New Roman" w:hAnsi="Times New Roman" w:cs="Times New Roman"/>
          <w:spacing w:val="2"/>
          <w:sz w:val="28"/>
          <w:szCs w:val="28"/>
          <w:shd w:val="clear" w:color="auto" w:fill="FFFFFF"/>
        </w:rPr>
        <w:t xml:space="preserve">информация о правах и обязанностях граждан в сфере охраны здоровья; местонахождение, служебные телефоны вышестоящих органов управления здравоохранением; адреса, сайты в </w:t>
      </w:r>
      <w:r w:rsidRPr="005C79BE">
        <w:rPr>
          <w:rFonts w:ascii="Times New Roman" w:hAnsi="Times New Roman" w:cs="Times New Roman"/>
          <w:sz w:val="28"/>
          <w:szCs w:val="28"/>
        </w:rPr>
        <w:t>информационно-телекоммуникационной</w:t>
      </w:r>
      <w:r w:rsidRPr="005C79BE">
        <w:rPr>
          <w:rFonts w:ascii="Times New Roman" w:hAnsi="Times New Roman" w:cs="Times New Roman"/>
          <w:spacing w:val="2"/>
          <w:sz w:val="28"/>
          <w:szCs w:val="28"/>
          <w:shd w:val="clear" w:color="auto" w:fill="FFFFFF"/>
        </w:rPr>
        <w:t xml:space="preserve"> сети «Интернет», номера круглосуточных телефонов контакт-центров страховых медицинских организаций (отделов, офисов, представительств), Территориального фонда ОМС (филиалов, представительств).</w:t>
      </w:r>
    </w:p>
    <w:p w14:paraId="1536B0D5"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Медицинская помощь оказывается гражданам Российской Федерации, иностранным гражданам, лицам без гражданства при предоставлении документа, удостоверяющего личность, полиса ОМС.</w:t>
      </w:r>
    </w:p>
    <w:p w14:paraId="6E2A9D77"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Лицам, не имеющим вышеуказанных документов или имеющим документы, оформленные ненадлежащим образом, оказывается только экстренная и неотложная помощь.</w:t>
      </w:r>
    </w:p>
    <w:p w14:paraId="73E7C002"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lastRenderedPageBreak/>
        <w:t>8.1. Условия реализации установленного законодательством Российской Федерации права на выбор врача, в том числе врача общей практики (семейного врача) и лечащего врача (с учетом согласия врача):</w:t>
      </w:r>
    </w:p>
    <w:p w14:paraId="1CBE0E94"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8.1.1. В соответствии со </w:t>
      </w:r>
      <w:hyperlink r:id="rId5" w:history="1">
        <w:r w:rsidRPr="005C79BE">
          <w:rPr>
            <w:rFonts w:ascii="Times New Roman" w:hAnsi="Times New Roman" w:cs="Times New Roman"/>
            <w:sz w:val="28"/>
            <w:szCs w:val="28"/>
          </w:rPr>
          <w:t>статьей 21</w:t>
        </w:r>
      </w:hyperlink>
      <w:r w:rsidRPr="005C79BE">
        <w:rPr>
          <w:rFonts w:ascii="Times New Roman" w:hAnsi="Times New Roman" w:cs="Times New Roman"/>
          <w:sz w:val="28"/>
          <w:szCs w:val="28"/>
        </w:rPr>
        <w:t xml:space="preserve"> Федерального закона от 21.11.2011 № 323-ФЗ «Об основах охраны здоровья граждан в Российской Федерации» при оказании гражданину медицинской помощи в рамках Программы государственных гарантий гражданин имеет право на выбор медицинской организации и на выбор врача с учетом согласия врача.</w:t>
      </w:r>
    </w:p>
    <w:p w14:paraId="4242155D"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8.1.2. Распределение населения по врачебным участкам в медицинских организациях осуществляется </w:t>
      </w:r>
      <w:r w:rsidRPr="005C79BE">
        <w:rPr>
          <w:rFonts w:ascii="Times New Roman" w:hAnsi="Times New Roman" w:cs="Times New Roman"/>
          <w:color w:val="2D2D2D"/>
          <w:spacing w:val="2"/>
          <w:sz w:val="28"/>
          <w:szCs w:val="28"/>
          <w:shd w:val="clear" w:color="auto" w:fill="FFFFFF"/>
        </w:rPr>
        <w:t>в соответствии</w:t>
      </w:r>
      <w:r w:rsidRPr="005C79BE">
        <w:rPr>
          <w:rStyle w:val="apple-converted-space"/>
          <w:rFonts w:ascii="Times New Roman" w:hAnsi="Times New Roman" w:cs="Times New Roman"/>
          <w:color w:val="2D2D2D"/>
          <w:spacing w:val="2"/>
          <w:sz w:val="24"/>
          <w:szCs w:val="24"/>
          <w:shd w:val="clear" w:color="auto" w:fill="FFFFFF"/>
        </w:rPr>
        <w:t> </w:t>
      </w:r>
      <w:r w:rsidRPr="005C79BE">
        <w:rPr>
          <w:rStyle w:val="apple-converted-space"/>
          <w:rFonts w:ascii="Times New Roman" w:hAnsi="Times New Roman" w:cs="Times New Roman"/>
          <w:color w:val="2D2D2D"/>
          <w:spacing w:val="2"/>
          <w:sz w:val="28"/>
          <w:szCs w:val="28"/>
          <w:shd w:val="clear" w:color="auto" w:fill="FFFFFF"/>
        </w:rPr>
        <w:t xml:space="preserve">с </w:t>
      </w:r>
      <w:r w:rsidRPr="005C79BE">
        <w:rPr>
          <w:rFonts w:ascii="Times New Roman" w:hAnsi="Times New Roman" w:cs="Times New Roman"/>
          <w:sz w:val="28"/>
          <w:szCs w:val="28"/>
        </w:rPr>
        <w:t>приказами руководителей медицинских организаций в зависимости от конкретных условий оказания первичной медико-санитарной помощи населению в целях максимального обеспечения ее доступности и соблюдения иных прав граждан.</w:t>
      </w:r>
    </w:p>
    <w:p w14:paraId="7C3A6334"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8.1.3. При получении первичной медико-санитарной помощи в рамках территориальной программы ОМС гражданин имеет право на выбор врача-терапевта, врача-терапевта участкового, врача-педиатра, врача-педиатра участкового, врача общей практики (семейного врача) или фельдшера не чаще чем один раз в год в выбранной медицинской организации (за исключением случаев замены медицинской организации) путем подачи заявления лично или через своего представителя на имя руководителя медицинской организации.</w:t>
      </w:r>
    </w:p>
    <w:p w14:paraId="66FCBA99"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pacing w:val="2"/>
          <w:sz w:val="28"/>
          <w:szCs w:val="28"/>
          <w:shd w:val="clear" w:color="auto" w:fill="FFFFFF"/>
        </w:rPr>
        <w:t>В случае если застрахованный, выбравший участкового врача (терапевта, педиатра), врача общей практики, проживает на закрепленном за врачом участке, медицинская организация обязана прикрепить его к данному врачу. В случае если застрахованный не проживает на участке, закрепленном за врачом, вопрос о прикреплении к врачу решается руководителем медицинской организации (ее подразделения) совместно с врачом и пациентом с учетом кадровой обеспеченности организации, нагрузки на врача и согласия последнего.</w:t>
      </w:r>
    </w:p>
    <w:p w14:paraId="088F7167"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В медицинской организации в доступной форме должен быть размещен перечень врачей-терапевтов, врачей-терапевтов участковых, врачей-педиатров, врачей-педиатров участковых, врачей общей практики (семейных врачей) или фельдшеров с количеством граждан, выбравших указанных медицинских работников, и сведениями о территориях обслуживания (врачебных участках) указанных медицинских работников при оказании ими медицинской помощи на дому.</w:t>
      </w:r>
    </w:p>
    <w:p w14:paraId="01FE2C87"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8.1.4. На основании информации, представленной медицинской организацией, пациент осуществляет выбор врача с учетом согласия врача, отмеченного в письменном виде на заявлении.</w:t>
      </w:r>
    </w:p>
    <w:p w14:paraId="0EFEDBB0"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8.1.5. При оказании специализированной медицинской помощи пациент имеет право на выбор врача.</w:t>
      </w:r>
    </w:p>
    <w:p w14:paraId="623E9B98"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Закрепление за пациентом врача, медицинского работника из числа среднего медицинского персонала, привлечение врачей-консультантов осуществляются в соответствии с клинической целесообразностью и распорядком работы структурного подразделения медицинской организации.</w:t>
      </w:r>
    </w:p>
    <w:p w14:paraId="16E410F4"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8.1.6. В случае требования гражданина о замене лечащего врача  пациент </w:t>
      </w:r>
      <w:r w:rsidRPr="005C79BE">
        <w:rPr>
          <w:rFonts w:ascii="Times New Roman" w:hAnsi="Times New Roman" w:cs="Times New Roman"/>
          <w:sz w:val="28"/>
          <w:szCs w:val="28"/>
        </w:rPr>
        <w:lastRenderedPageBreak/>
        <w:t>обращается к руководителю медицинской организации (ее подразделения) с заявлением в письменной форме, в котором указываются причины замены лечащего врача.</w:t>
      </w:r>
    </w:p>
    <w:p w14:paraId="466B2859"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Пациент осуществляет выбор врача с учетом согласия врача, отмеченного в письменном виде в заявлении.</w:t>
      </w:r>
    </w:p>
    <w:p w14:paraId="17F7B1A8"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8.2. Предоставление первичной медико-санитарной помощи в амбулаторных условиях, в том числе при вызове медицинского работника на дом, и условиях дневного стационара:</w:t>
      </w:r>
    </w:p>
    <w:p w14:paraId="14672CE9"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8.2.1. Первичная медико-санитарная помощь оказывается в плановой и неотложной форме, преимущественно по территориально-участковому принципу, за исключением медицинской помощи в консультативных поликлиниках, специализированных поликлиниках и диспансерах.</w:t>
      </w:r>
    </w:p>
    <w:p w14:paraId="5532A6EF"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8.2.2. Первичная медико-санитарная помощь организуется и оказывается в соответствии с порядками оказания медицинской помощи и на основе стандартов медицинской помощи, утвержденных Министерством здравоохранения Российской Федерации, в случае их отсутствия – в соответствии с клиническими рекомендациями (протоколами лечения), другими нормативными правовыми документами.</w:t>
      </w:r>
    </w:p>
    <w:p w14:paraId="133AF2D2"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8.2.3. Первичная медико-санитарная помощь в неотложной форме может оказываться амбулаторно и на дому при вызове медицинского работника в качестве первичной доврачебной медико-санитарной помощи, а также первичной врачебной и первичной специализированной медико-санитарной помощи.</w:t>
      </w:r>
    </w:p>
    <w:p w14:paraId="57822D84"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Сроки ожидания оказания первичной медико-санитарной помощи в неотложной форме не должны превышать 2 часов с момента обращения пациента в медицинскую организацию.</w:t>
      </w:r>
    </w:p>
    <w:p w14:paraId="381908E1"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Первичная медико-санитарная помощь в неотложной форме в праздничные и выходные дни осуществляется скорой медицинской помощью и травматологическими пунктами.</w:t>
      </w:r>
    </w:p>
    <w:p w14:paraId="3376771B"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8.2.4. Предоставление амбулаторной помощи по экстренным показаниям (острые и внезапные ухудшения в состоянии здоровья, а именно: высокая температура (38 градусов и выше); острые и внезапные боли любой локализации; судороги; нарушения сердечного ритма; кровотечения; иные состояния заболевания, отравления и травмы, требующие экстренной помощи и консультации врача) осуществляется вне очереди и без предварительной записи независимо от прикрепления пациента к поликлинике.</w:t>
      </w:r>
    </w:p>
    <w:p w14:paraId="62C418B4"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Отсутствие страхового полиса и личных документов не является причиной отказа в экстренном приеме.</w:t>
      </w:r>
    </w:p>
    <w:p w14:paraId="17F49FB0"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8.2.5. Оказание медицинской помощи на дому предусматривает обслуживание вызова врачом-терапевтом участковым, врачом-педиатром участковым, врачом общей практики (семейным врачом) в день регистрации вызова; проведение консультаций врачами-специалистами осуществляется по назначению врача-терапевта участкового, врача-педиатра участкового, врача общей практики (семейного врача) в часы работы медицинской организации в день регистрации вызова.</w:t>
      </w:r>
    </w:p>
    <w:p w14:paraId="1E9EE4CD"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lastRenderedPageBreak/>
        <w:t xml:space="preserve">Медицинская помощь на дому оказывается: </w:t>
      </w:r>
    </w:p>
    <w:p w14:paraId="50BC5959"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при острых заболеваниях, сопровождающихся ухудшением состояния здоровья; </w:t>
      </w:r>
    </w:p>
    <w:p w14:paraId="64BC931B"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при состояниях, представляющих эпидемиологическую опасность для окружающих; </w:t>
      </w:r>
    </w:p>
    <w:p w14:paraId="3164629A"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при хронических заболеваниях в стадии обострения; </w:t>
      </w:r>
    </w:p>
    <w:p w14:paraId="73278815"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при заболеваниях женщин во время беременности и после родов; </w:t>
      </w:r>
    </w:p>
    <w:p w14:paraId="4E9C7B2C"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при осуществлении патронажа родильниц и детей первого года жизни (в том числе новорожденных) в установленном порядке; невозможности (ограниченности) пациентов к самостоятельному обращению (передвижению);</w:t>
      </w:r>
    </w:p>
    <w:p w14:paraId="642E3667"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при необходимости соблюдения строгого домашнего режима, рекомендованного лечащим врачом;</w:t>
      </w:r>
    </w:p>
    <w:p w14:paraId="5BE9EB14"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при патронаже детей до одного года;</w:t>
      </w:r>
    </w:p>
    <w:p w14:paraId="37EC3A0E"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при необходимости наблюдения детей в возрасте до 3 лет до их выздоровления (при инфекционных заболеваниях </w:t>
      </w:r>
      <w:r w:rsidRPr="005C79BE">
        <w:rPr>
          <w:rFonts w:ascii="Times New Roman" w:hAnsi="Times New Roman"/>
          <w:sz w:val="28"/>
          <w:szCs w:val="28"/>
        </w:rPr>
        <w:t>–</w:t>
      </w:r>
      <w:r w:rsidRPr="005C79BE">
        <w:rPr>
          <w:rFonts w:ascii="Times New Roman" w:hAnsi="Times New Roman" w:cs="Times New Roman"/>
          <w:sz w:val="28"/>
          <w:szCs w:val="28"/>
        </w:rPr>
        <w:t xml:space="preserve"> независимо от возраста).</w:t>
      </w:r>
    </w:p>
    <w:p w14:paraId="7C7BF21D"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Неотложная медицинская помощь на дому осуществляется в течение не более 2 часов после поступления обращения больного или иного лица об оказании медицинской помощи на дому.</w:t>
      </w:r>
    </w:p>
    <w:p w14:paraId="3A044A3B"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8.2.6. Оказание первичной специализированной медицинской помощи осуществляется по направлению врача-терапевта участкового, врача-педиатра участкового, врача общей практики (семейного врача), фельдшера, врача-специалиста, а также при самостоятельном обращении пациента в медицинскую организацию.</w:t>
      </w:r>
    </w:p>
    <w:p w14:paraId="51A09179"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8.2.7. Направление пациента на плановую госпитализацию в дневной стационар осуществляется лечащим врачом в соответствии с медицинскими показаниями.</w:t>
      </w:r>
    </w:p>
    <w:p w14:paraId="17F9B935"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8.2.8. В дневном стационаре медицинской организации больному предоставляются койко-место (кресло) на период не менее 3 часов, лекарственные препараты, физиотерапевтические процедуры, ежедневный врачебный осмотр.</w:t>
      </w:r>
    </w:p>
    <w:p w14:paraId="6242EF75"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В стационаре на дому пациенту предоставляются лекарственные препараты, ежедневный врачебный осмотр, транспорт для транспортировки в медицинское учреждение с целью проведения необходимых диагностических исследований, проведение которых на дому невозможно.</w:t>
      </w:r>
    </w:p>
    <w:p w14:paraId="3CE9471A"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В центрах амбулаторной хирургии (амбулаторной гинекологии) пациенту предоставляются в соответствии с перечнем медицинских технологий для центров амбулаторной хирургии на территории Кемеровской области - Кузбасса бесплатные оперативные вмешательства и послеоперационное наблюдение.</w:t>
      </w:r>
    </w:p>
    <w:p w14:paraId="5C5983FD"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8.2.9. Лекарственное обеспечение осуществляется бесплатно:</w:t>
      </w:r>
    </w:p>
    <w:p w14:paraId="71296F0D"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при оказании медицинской помощи в амбулаторных условиях по видам, включенным в Территориальную программу, гражданам в случаях, установленных действующим законодательством;</w:t>
      </w:r>
    </w:p>
    <w:p w14:paraId="5D964660"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при оказании экстренной и неотложной медицинской помощи, оказываемой в амбулаторных учреждениях и на дому.</w:t>
      </w:r>
    </w:p>
    <w:p w14:paraId="6916A611"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lastRenderedPageBreak/>
        <w:t>8.2.10. Медицинские карты амбулаторных больных хранятся в медицинской организации. Медицинская организация несет ответственность за их сохранность в соответствии с законодательством.</w:t>
      </w:r>
    </w:p>
    <w:p w14:paraId="24EDC82C"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8.3. Условия и сроки диспансеризации населения для отдельных категорий населения, профилактических осмотров несовершеннолетних:</w:t>
      </w:r>
    </w:p>
    <w:p w14:paraId="51250C56"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8.3.1. Диспансеризация населения </w:t>
      </w:r>
      <w:r w:rsidRPr="005C79BE">
        <w:rPr>
          <w:rFonts w:ascii="Times New Roman" w:hAnsi="Times New Roman"/>
          <w:sz w:val="28"/>
          <w:szCs w:val="28"/>
        </w:rPr>
        <w:t>представляет собой комплекс мероприятий, включающий в себя профилактический медицинский осмотр и дополнительные методы обследований, проводимых в целях оценки состояния здоровья (включая определение группы здоровья и группы диспансерного наблюдения) и осуществляемых в отношении определенных групп населения в соответствии с законодательством Российской Федерации.</w:t>
      </w:r>
    </w:p>
    <w:p w14:paraId="15571C9B"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8.3.2. Диспансеризация граждан осуществляется в соответствии с порядками проведения диспансеризации, утвержденными Министерством здравоохранения Российской Федерации.</w:t>
      </w:r>
    </w:p>
    <w:p w14:paraId="49F12639"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Категории граждан, подлежащих диспансеризации, и сроки ее проведения:</w:t>
      </w:r>
    </w:p>
    <w:p w14:paraId="43543039"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пребывающие в стационарных учреждениях дети-сироты и дети, находящиеся в трудной жизненной ситуации, - ежегодно;</w:t>
      </w:r>
    </w:p>
    <w:p w14:paraId="0FCADA8B"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дети-сироты и дети, оставшиеся без попечения родителей, в том числе усыновленные (удочеренные), принятые под опеку (попечительство), в приемную или патронатную семью, в возрасте от  0 до 17 лет включительно - ежегодно;</w:t>
      </w:r>
    </w:p>
    <w:p w14:paraId="742EC62F" w14:textId="77777777" w:rsidR="001B08AA" w:rsidRPr="005C79BE" w:rsidRDefault="001B08AA" w:rsidP="001B08AA">
      <w:pPr>
        <w:pStyle w:val="ConsPlusNormal"/>
        <w:ind w:firstLine="567"/>
        <w:jc w:val="both"/>
        <w:rPr>
          <w:rFonts w:ascii="Times New Roman" w:hAnsi="Times New Roman"/>
          <w:sz w:val="28"/>
          <w:szCs w:val="28"/>
        </w:rPr>
      </w:pPr>
      <w:r w:rsidRPr="005C79BE">
        <w:rPr>
          <w:rFonts w:ascii="Times New Roman" w:hAnsi="Times New Roman"/>
          <w:sz w:val="28"/>
          <w:szCs w:val="28"/>
        </w:rPr>
        <w:t>граждане в возрасте от 18 до 39 лет включительно, в том числе работающие и неработающие,  и  граждане, обучающиеся в образовательных организациях по очной форме, – 1 раз в 3 года;</w:t>
      </w:r>
    </w:p>
    <w:p w14:paraId="4175E20D"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sz w:val="28"/>
          <w:szCs w:val="28"/>
        </w:rPr>
        <w:t xml:space="preserve">граждане в возрасте 40 лет и старше, а также отдельные категории граждан, указанные в пункте 8.3.4, и </w:t>
      </w:r>
      <w:r w:rsidRPr="00113F83">
        <w:rPr>
          <w:rFonts w:ascii="Times New Roman" w:eastAsia="Calibri" w:hAnsi="Times New Roman"/>
          <w:sz w:val="28"/>
          <w:szCs w:val="28"/>
        </w:rPr>
        <w:t xml:space="preserve">работающие граждане, не достигшие возраста, дающего право на назначение пенсии по старости, в том числе досрочно, в течение 5 лет до наступления такого возраста и работающие граждане, являющиеся получателями пенсии по старости или пенсии за выслугу лет, </w:t>
      </w:r>
      <w:r w:rsidRPr="005C79BE">
        <w:rPr>
          <w:rFonts w:ascii="Times New Roman" w:hAnsi="Times New Roman"/>
          <w:sz w:val="28"/>
          <w:szCs w:val="28"/>
        </w:rPr>
        <w:t>- ежегодно.</w:t>
      </w:r>
    </w:p>
    <w:p w14:paraId="626DD2A1"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8.3.3. Диспансеризация проводится при наличии информированного добровольного согласия, данного с соблюдением требований, установленных законодательством.</w:t>
      </w:r>
    </w:p>
    <w:p w14:paraId="2A365663"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8.3.4. Диспансеризация инвалидов Великой Отечественной войны и инвалидов боевых действий (кроме лиц, инвалидность которых наступила вследствие их противоправных действий); участников Великой Отечественной войны и приравненных к ним категорий граждан; ветеранов боевых действий; лиц, награжденных знаком «Жителю блокадного Ленинграда», в том числе признанных инвалидами вследствие общего заболевания, трудового увечья или других причин (кроме лиц, инвалидность которых наступила вследствие их противоправных действий); бывших несовершеннолетних узников концлагерей, гетто, других мест, созданных фашистами и их союзниками в период Второй мировой войны, в том числе признанных инвалидами вследствие общего заболевания, трудового увечья или других причин (кроме лиц, инвалидность которых наступила вследствие </w:t>
      </w:r>
      <w:r w:rsidRPr="005C79BE">
        <w:rPr>
          <w:rFonts w:ascii="Times New Roman" w:hAnsi="Times New Roman" w:cs="Times New Roman"/>
          <w:sz w:val="28"/>
          <w:szCs w:val="28"/>
        </w:rPr>
        <w:lastRenderedPageBreak/>
        <w:t xml:space="preserve">их противоправных действий); Героев Советского Союза; Героев Российской Федерации; полных кавалеров ордена Славы; лиц, награжденных знаком «Почетный донор»; граждан в соответствии с </w:t>
      </w:r>
      <w:hyperlink r:id="rId6" w:history="1">
        <w:r w:rsidRPr="005C79BE">
          <w:rPr>
            <w:rFonts w:ascii="Times New Roman" w:hAnsi="Times New Roman" w:cs="Times New Roman"/>
            <w:sz w:val="28"/>
            <w:szCs w:val="28"/>
          </w:rPr>
          <w:t>Законом</w:t>
        </w:r>
      </w:hyperlink>
      <w:r w:rsidRPr="005C79BE">
        <w:rPr>
          <w:rFonts w:ascii="Times New Roman" w:hAnsi="Times New Roman" w:cs="Times New Roman"/>
          <w:sz w:val="28"/>
          <w:szCs w:val="28"/>
        </w:rPr>
        <w:t xml:space="preserve"> Российской Федерации от 15.05.91 № 1244-1 «О социальной защите граждан, подвергшихся воздействию радиации вследствие катастрофы на Чернобыльской АЭС»; Федеральным </w:t>
      </w:r>
      <w:hyperlink r:id="rId7" w:history="1">
        <w:r w:rsidRPr="005C79BE">
          <w:rPr>
            <w:rFonts w:ascii="Times New Roman" w:hAnsi="Times New Roman" w:cs="Times New Roman"/>
            <w:sz w:val="28"/>
            <w:szCs w:val="28"/>
          </w:rPr>
          <w:t>законом</w:t>
        </w:r>
      </w:hyperlink>
      <w:r w:rsidRPr="005C79BE">
        <w:t xml:space="preserve"> </w:t>
      </w:r>
      <w:r w:rsidRPr="005C79BE">
        <w:rPr>
          <w:rFonts w:ascii="Times New Roman" w:hAnsi="Times New Roman" w:cs="Times New Roman"/>
          <w:sz w:val="28"/>
          <w:szCs w:val="28"/>
        </w:rPr>
        <w:t>от 26.11.98 № 175-ФЗ</w:t>
      </w:r>
      <w:r w:rsidRPr="005C79BE">
        <w:t xml:space="preserve"> </w:t>
      </w:r>
      <w:r w:rsidRPr="005C79BE">
        <w:rPr>
          <w:rFonts w:ascii="Times New Roman" w:hAnsi="Times New Roman" w:cs="Times New Roman"/>
          <w:sz w:val="28"/>
          <w:szCs w:val="28"/>
        </w:rPr>
        <w:t xml:space="preserve">«О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 Федеральным </w:t>
      </w:r>
      <w:hyperlink r:id="rId8" w:history="1">
        <w:r w:rsidRPr="005C79BE">
          <w:rPr>
            <w:rFonts w:ascii="Times New Roman" w:hAnsi="Times New Roman" w:cs="Times New Roman"/>
            <w:sz w:val="28"/>
            <w:szCs w:val="28"/>
          </w:rPr>
          <w:t>законом</w:t>
        </w:r>
      </w:hyperlink>
      <w:r w:rsidRPr="005C79BE">
        <w:t xml:space="preserve"> </w:t>
      </w:r>
      <w:r w:rsidRPr="005C79BE">
        <w:rPr>
          <w:rFonts w:ascii="Times New Roman" w:hAnsi="Times New Roman" w:cs="Times New Roman"/>
          <w:sz w:val="28"/>
          <w:szCs w:val="28"/>
        </w:rPr>
        <w:t>от 10.01.2002 № 2-ФЗ</w:t>
      </w:r>
      <w:r w:rsidRPr="005C79BE">
        <w:t xml:space="preserve"> </w:t>
      </w:r>
      <w:r w:rsidRPr="005C79BE">
        <w:rPr>
          <w:rFonts w:ascii="Times New Roman" w:hAnsi="Times New Roman" w:cs="Times New Roman"/>
          <w:sz w:val="28"/>
          <w:szCs w:val="28"/>
        </w:rPr>
        <w:t xml:space="preserve">«О социальных гарантиях гражданам, подвергшимся радиационному воздействию вследствие ядерных испытаний на Семипалатинском полигоне»; </w:t>
      </w:r>
      <w:hyperlink r:id="rId9" w:history="1">
        <w:r w:rsidRPr="005C79BE">
          <w:rPr>
            <w:rFonts w:ascii="Times New Roman" w:hAnsi="Times New Roman" w:cs="Times New Roman"/>
            <w:sz w:val="28"/>
            <w:szCs w:val="28"/>
          </w:rPr>
          <w:t>постановлением</w:t>
        </w:r>
      </w:hyperlink>
      <w:r w:rsidRPr="005C79BE">
        <w:rPr>
          <w:rFonts w:ascii="Times New Roman" w:hAnsi="Times New Roman" w:cs="Times New Roman"/>
          <w:sz w:val="28"/>
          <w:szCs w:val="28"/>
        </w:rPr>
        <w:t xml:space="preserve"> Верховного Совета Российской Федерации от 27.12.91 №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 граждан в соответствии с </w:t>
      </w:r>
      <w:hyperlink r:id="rId10" w:history="1">
        <w:r w:rsidRPr="005C79BE">
          <w:rPr>
            <w:rFonts w:ascii="Times New Roman" w:hAnsi="Times New Roman" w:cs="Times New Roman"/>
            <w:sz w:val="28"/>
            <w:szCs w:val="28"/>
          </w:rPr>
          <w:t>Законом</w:t>
        </w:r>
      </w:hyperlink>
      <w:r w:rsidRPr="005C79BE">
        <w:t xml:space="preserve"> </w:t>
      </w:r>
      <w:r w:rsidRPr="005C79BE">
        <w:rPr>
          <w:rFonts w:ascii="Times New Roman" w:hAnsi="Times New Roman" w:cs="Times New Roman"/>
          <w:sz w:val="28"/>
          <w:szCs w:val="28"/>
        </w:rPr>
        <w:t xml:space="preserve">Кемеровской области от 20.12.2004 № 114-ОЗ «О мерах социальной поддержки реабилитированных лиц и лиц, признанных пострадавшими от политических репрессий»; ветеранов труда; инвалидов </w:t>
      </w:r>
      <w:r w:rsidRPr="005C79BE">
        <w:rPr>
          <w:rFonts w:ascii="Times New Roman" w:hAnsi="Times New Roman" w:cs="Times New Roman"/>
          <w:sz w:val="28"/>
          <w:szCs w:val="28"/>
          <w:lang w:val="en-US"/>
        </w:rPr>
        <w:t>I</w:t>
      </w:r>
      <w:r w:rsidRPr="005C79BE">
        <w:rPr>
          <w:rFonts w:ascii="Times New Roman" w:hAnsi="Times New Roman" w:cs="Times New Roman"/>
          <w:sz w:val="28"/>
          <w:szCs w:val="28"/>
        </w:rPr>
        <w:t xml:space="preserve"> и </w:t>
      </w:r>
      <w:r w:rsidRPr="005C79BE">
        <w:rPr>
          <w:rFonts w:ascii="Times New Roman" w:hAnsi="Times New Roman" w:cs="Times New Roman"/>
          <w:sz w:val="28"/>
          <w:szCs w:val="28"/>
          <w:lang w:val="en-US"/>
        </w:rPr>
        <w:t>II</w:t>
      </w:r>
      <w:r w:rsidRPr="005C79BE">
        <w:rPr>
          <w:rFonts w:ascii="Times New Roman" w:hAnsi="Times New Roman" w:cs="Times New Roman"/>
          <w:sz w:val="28"/>
          <w:szCs w:val="28"/>
        </w:rPr>
        <w:t xml:space="preserve"> групп; иных категорий граждан в соответствии с действующим законодательством проводится ежегодно.</w:t>
      </w:r>
    </w:p>
    <w:p w14:paraId="019CDD06"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8.3.5. Больные, находящиеся на диспансерном учете, подлежат динамическому наблюдению лечащим врачом медицинской организации, оказывающей первичную медико-санитарную помощь, проведение лечебных, реабилитационных и профилактических мероприятий.</w:t>
      </w:r>
    </w:p>
    <w:p w14:paraId="79D7E679"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8.3.6. При выявлении у гражданина (в том числе детей до 18 лет) в процессе диспансеризации медицинских показаний к проведению исследований, осмотров и мероприятий, не входящих в перечень исследований, они назначаются и выполняются в соответствии с порядками оказания медицинской помощи по профилю выявленного или предполагаемого заболевания и действующими стандартами медицинской помощи.</w:t>
      </w:r>
    </w:p>
    <w:p w14:paraId="6AB1B21B"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8.3.7. Профилактические осмотры несовершеннолетних проводятся медицинскими организациями ежегодно в соответствии с приказом Министерства здравоохранения Российской Федерации от 10.08.2017 № 514н «О Порядке проведения профилактических медицинских осмотров несовершеннолетних».</w:t>
      </w:r>
    </w:p>
    <w:p w14:paraId="3E0AAED1"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8.4. Перечень мероприятий по профилактике заболеваний и формированию здорового образа жизни, осуществляемых в рамках Территориальной программы:</w:t>
      </w:r>
    </w:p>
    <w:p w14:paraId="3AE16F2D"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мероприятия при проведении профилактических прививок, включенных в национальный календарь профилактических прививок и календарь профилактических прививок по эпидемическим показаниям;</w:t>
      </w:r>
    </w:p>
    <w:p w14:paraId="7572F6B9"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профилактические осмотры несовершеннолетних (проводятся медицинскими организациями ежегодно в соответствии с приказом Министерства здравоохранения Российской Федерации от 10.08.2017 № 514н </w:t>
      </w:r>
      <w:r w:rsidRPr="005C79BE">
        <w:rPr>
          <w:rFonts w:ascii="Times New Roman" w:hAnsi="Times New Roman" w:cs="Times New Roman"/>
          <w:sz w:val="28"/>
          <w:szCs w:val="28"/>
        </w:rPr>
        <w:lastRenderedPageBreak/>
        <w:t>«О Порядке проведения профилактических медицинских осмотров несовершеннолетних»);</w:t>
      </w:r>
    </w:p>
    <w:p w14:paraId="56700E31"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профилактические осмотры взрослого населения и диспансерное наблюдение женщин в период беременности;</w:t>
      </w:r>
    </w:p>
    <w:p w14:paraId="23DD58BA"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проведение целевых профилактических обследований населения на туберкулез, вирус иммунодефицита человека и синдром приобретенного иммунодефицита человека, вирусные гепатиты В и С, онкоцитологического скрининга, пренатальной диагностики, неонатального и </w:t>
      </w:r>
      <w:proofErr w:type="spellStart"/>
      <w:r w:rsidRPr="005C79BE">
        <w:rPr>
          <w:rFonts w:ascii="Times New Roman" w:hAnsi="Times New Roman" w:cs="Times New Roman"/>
          <w:sz w:val="28"/>
          <w:szCs w:val="28"/>
        </w:rPr>
        <w:t>аудиологического</w:t>
      </w:r>
      <w:proofErr w:type="spellEnd"/>
      <w:r w:rsidRPr="005C79BE">
        <w:rPr>
          <w:rFonts w:ascii="Times New Roman" w:hAnsi="Times New Roman" w:cs="Times New Roman"/>
          <w:sz w:val="28"/>
          <w:szCs w:val="28"/>
        </w:rPr>
        <w:t xml:space="preserve"> скрининга детей первого года жизни в соответствии с нормативными правовыми актами Министерства здравоохранения Российской Федерации;</w:t>
      </w:r>
    </w:p>
    <w:p w14:paraId="7DA192C3"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мероприятия по профилактике абортов;</w:t>
      </w:r>
    </w:p>
    <w:p w14:paraId="3A882FB6"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комплексное обследование и динамическое наблюдение в центрах здоровья;</w:t>
      </w:r>
    </w:p>
    <w:p w14:paraId="159B301D"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мероприятия по профилактике наркологических расстройств и расстройств поведения, по сокращению потребления алкоголя и табака;</w:t>
      </w:r>
    </w:p>
    <w:p w14:paraId="7D917796"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обучение пациентов в школах здоровья.</w:t>
      </w:r>
    </w:p>
    <w:p w14:paraId="50A5B864"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8.5. Предоставление специализированной медицинской помощи:</w:t>
      </w:r>
    </w:p>
    <w:p w14:paraId="009FBAC2"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8.5.1. Специализированная медицинская помощь оказывается в экстренной, неотложной и плановой формах.</w:t>
      </w:r>
    </w:p>
    <w:p w14:paraId="0ACC6392"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8.5.2. Специализированная медицинская помощь организуется и оказывается в соответствии с порядками оказания медицинской помощи и на основе стандартов медицинской помощи, утвержденных Министерством здравоохранения Российской Федерации, в случае их отсутствия </w:t>
      </w:r>
      <w:r w:rsidRPr="005C79BE">
        <w:rPr>
          <w:rFonts w:ascii="Times New Roman" w:hAnsi="Times New Roman"/>
          <w:sz w:val="28"/>
          <w:szCs w:val="28"/>
        </w:rPr>
        <w:t>–</w:t>
      </w:r>
      <w:r w:rsidRPr="005C79BE">
        <w:rPr>
          <w:rFonts w:ascii="Times New Roman" w:hAnsi="Times New Roman" w:cs="Times New Roman"/>
          <w:sz w:val="28"/>
          <w:szCs w:val="28"/>
        </w:rPr>
        <w:t xml:space="preserve"> в соответствии с клиническими рекомендациями (протоколами лечения), другими нормативными правовыми документами.</w:t>
      </w:r>
    </w:p>
    <w:p w14:paraId="5E148944"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8.5.3. Госпитализация в стационар в экстренной форме осуществляется при внезапных острых заболеваниях (состояниях), обострении хронических заболеваний, представляющих угрозу жизни пациента, по направлению врача (фельдшера, акушерки), в том числе в порядке перевода из другой медицинской организации, врача (фельдшера) скорой медицинской помощи, а также при самостоятельном обращении больного.</w:t>
      </w:r>
    </w:p>
    <w:p w14:paraId="54E2E801"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8.5.4. Экстренная госпитализация осуществляется в дежурный или ближайший стационар.</w:t>
      </w:r>
    </w:p>
    <w:p w14:paraId="1FEB5EE8"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8.5.5. Госпитализация в стационар в плановой форме осуществляется по направлению лечащего врача медицинской организации, оказывающей первичную медико-санитарную помощь (в том числе первичную специализированную), при заболеваниях и состояниях, не сопровождающихся угрозой жизни пациента, не требующих оказания экстренной и неотложной помощи.</w:t>
      </w:r>
    </w:p>
    <w:p w14:paraId="23A4BD61"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Перед направлением пациента на плановую госпитализацию должно быть проведено обследование в полном объеме в соответствии со стандартами медицинской помощи.</w:t>
      </w:r>
    </w:p>
    <w:p w14:paraId="0201F694"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8.5.6. Направление пациента на плановую госпитализацию осуществляется лечащим врачом в соответствии с клиническими показаниями, требующими госпитального режима, активной терапии и круглосуточного врачебного наблюдения.</w:t>
      </w:r>
    </w:p>
    <w:p w14:paraId="205D320E"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lastRenderedPageBreak/>
        <w:t>8.5.7. При плановой госпитализации больному предоставляется возможность выбора стационара среди медицинских организаций, включенных в Перечень медицинских организаций, участвующих в реализации Территориальной программы, в том числе территориальной программы ОМС, за исключением случаев необходимости оказания экстренной и неотложной помощи.</w:t>
      </w:r>
    </w:p>
    <w:p w14:paraId="325615F6"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8.5.8. Проведение диагностических и лечебных мероприятий начинается в день госпитализации. В случае необходимости проведения пациенту диагностических исследований и при отсутствии возможности у медицинской организации, оказывающей медицинскую помощь в стационаре, медицинская организация в целях выполнения порядков оказания медицинской помощи и стандартов медицинской помощи обеспечивает пациенту транспортное и медицинское сопровождение в другую медицинскую организацию.</w:t>
      </w:r>
    </w:p>
    <w:p w14:paraId="2B9544CD"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8.5.9. Объем диагностических и лечебных мероприятий для конкретного больного определяется лечащим врачом.</w:t>
      </w:r>
    </w:p>
    <w:p w14:paraId="187D3C6D"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8.5.10. В случае невозможности оказания пациенту необходимой медицинской помощи в медицинской организации, расположенной в населенном пункте по месту жительства, пациент должен быть направлен в специализированное учреждение здравоохранения или специализированный межтерриториальный центр.</w:t>
      </w:r>
    </w:p>
    <w:p w14:paraId="1783CDCF"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8.5.11. Медицинская помощь предоставляется за пределами Кемеровской области - Кузбасса при отсутствии возможности оказания эффективной медицинской помощи в медицинских организациях, расположенных в Кемеровской области - Кузбассе.</w:t>
      </w:r>
    </w:p>
    <w:p w14:paraId="367B381F"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В случаях когда эффективная медицинская помощь по жизненным показаниям не может быть оказана в медицинских организациях, расположенных на территории Кемеровской области - Кузбасса, лечащий врач оформляет выписку из медицинской документации пациента и направление на госпитализацию в соответствии с Положением об организации оказания специализированной, в том числе </w:t>
      </w:r>
      <w:proofErr w:type="spellStart"/>
      <w:r w:rsidRPr="005C79BE">
        <w:rPr>
          <w:rFonts w:ascii="Times New Roman" w:hAnsi="Times New Roman" w:cs="Times New Roman"/>
          <w:sz w:val="28"/>
          <w:szCs w:val="28"/>
        </w:rPr>
        <w:t>высокотехноло-гичной</w:t>
      </w:r>
      <w:proofErr w:type="spellEnd"/>
      <w:r w:rsidRPr="005C79BE">
        <w:rPr>
          <w:rFonts w:ascii="Times New Roman" w:hAnsi="Times New Roman" w:cs="Times New Roman"/>
          <w:sz w:val="28"/>
          <w:szCs w:val="28"/>
        </w:rPr>
        <w:t>, медицинской помощи, утвержденным приказом Министерства здравоохранения Российской Федерации от 02.12.2014 № 796н.</w:t>
      </w:r>
    </w:p>
    <w:p w14:paraId="3024C066"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8.6. Условия пребывания в медицинских организациях при оказании медицинской помощи в стационарных условиях:</w:t>
      </w:r>
    </w:p>
    <w:p w14:paraId="0CF5D94E"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8.6.1.</w:t>
      </w:r>
      <w:r w:rsidRPr="005C79BE">
        <w:rPr>
          <w:rFonts w:ascii="Times New Roman" w:hAnsi="Times New Roman" w:cs="Times New Roman"/>
          <w:spacing w:val="2"/>
          <w:sz w:val="28"/>
          <w:szCs w:val="28"/>
          <w:shd w:val="clear" w:color="auto" w:fill="FFFFFF"/>
        </w:rPr>
        <w:t xml:space="preserve">Условия размещения пациентов в палатах осуществляются в соответствии с санитарно-эпидемиологическими правилами и нормативами (в палатах на </w:t>
      </w:r>
      <w:r w:rsidRPr="005C79BE">
        <w:rPr>
          <w:rFonts w:ascii="Times New Roman" w:hAnsi="Times New Roman" w:cs="Times New Roman"/>
          <w:sz w:val="28"/>
          <w:szCs w:val="28"/>
        </w:rPr>
        <w:t>2 и более мест).</w:t>
      </w:r>
    </w:p>
    <w:p w14:paraId="4E9E4D6B"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8.6.2. Дети до 4 лет, а при наличии медицинских показаний по заключению лечащего врача дети старше 4 лет госпитализируются с одним из родителей, иным членом семьи или их законным представителем. При совместном нахождении указанных лиц в медицинской организации в стационарных условиях с ребенком независимо от его возраста плата за предоставление спального места и питания не взимается в течение всего периода госпитализации.</w:t>
      </w:r>
    </w:p>
    <w:p w14:paraId="2A0CD1AC"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8.6.3. Питание, проведение лечебно-диагностических манипуляций, </w:t>
      </w:r>
      <w:r w:rsidRPr="005C79BE">
        <w:rPr>
          <w:rFonts w:ascii="Times New Roman" w:hAnsi="Times New Roman" w:cs="Times New Roman"/>
          <w:sz w:val="28"/>
          <w:szCs w:val="28"/>
        </w:rPr>
        <w:lastRenderedPageBreak/>
        <w:t>лекарственное обеспечение производятся с даты поступления в стационар.</w:t>
      </w:r>
    </w:p>
    <w:p w14:paraId="48D4781E"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8.6.4. Отцу ребенка или иному члену семьи предоставляется право (при наличии согласия женщины, с учетом состояния ее здоровья) присутствовать при рождении ребенка, за исключением случаев оперативного родоразрешения, при наличии в учреждении родовспоможения соответствующих условий (индивидуальных родильных залов) и отсутствии у отца или иного члена семьи контагиозных инфекционных заболеваний. Реализация такого права осуществляется без взимания платы с отца или иного члена семьи.</w:t>
      </w:r>
    </w:p>
    <w:p w14:paraId="1A10FF6D"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8.7. Условия размещения пациентов в маломестных палатах (боксах).</w:t>
      </w:r>
    </w:p>
    <w:p w14:paraId="1923BAFD"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Пациенты, имеющие медицинские и (или) эпидемиологические показания, установленные в соответствии с </w:t>
      </w:r>
      <w:hyperlink r:id="rId11" w:history="1">
        <w:r w:rsidRPr="005C79BE">
          <w:rPr>
            <w:rFonts w:ascii="Times New Roman" w:hAnsi="Times New Roman" w:cs="Times New Roman"/>
            <w:sz w:val="28"/>
            <w:szCs w:val="28"/>
          </w:rPr>
          <w:t>приказом</w:t>
        </w:r>
      </w:hyperlink>
      <w:r w:rsidRPr="005C79BE">
        <w:rPr>
          <w:rFonts w:ascii="Times New Roman" w:hAnsi="Times New Roman" w:cs="Times New Roman"/>
          <w:sz w:val="28"/>
          <w:szCs w:val="28"/>
        </w:rPr>
        <w:t xml:space="preserve"> Министерства здравоохранения и социального развития Российской Федерации </w:t>
      </w:r>
      <w:r w:rsidRPr="005C79BE">
        <w:rPr>
          <w:rFonts w:ascii="Times New Roman" w:hAnsi="Times New Roman" w:cs="Times New Roman"/>
          <w:sz w:val="28"/>
          <w:szCs w:val="28"/>
        </w:rPr>
        <w:br/>
        <w:t>от 15.05.2012 № 535н «Об утверждении перечня медицинских и эпидемиологических показаний к размещению пациентов в маломестных палатах (боксах)», размещаются в маломестных палатах (или боксах) с соблюдением санитарно-эпидемиологических правил и нормативов бесплатно.</w:t>
      </w:r>
    </w:p>
    <w:p w14:paraId="0AC92CD8"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Обязательными условиями пребывания в маломестной палате (боксе) являются изоляция больных от внешних воздействующих факторов, а в случаях инфекционных заболеваний </w:t>
      </w:r>
      <w:r w:rsidRPr="005C79BE">
        <w:rPr>
          <w:rFonts w:ascii="Times New Roman" w:hAnsi="Times New Roman"/>
          <w:sz w:val="28"/>
          <w:szCs w:val="28"/>
        </w:rPr>
        <w:t>–</w:t>
      </w:r>
      <w:r w:rsidRPr="005C79BE">
        <w:rPr>
          <w:rFonts w:ascii="Times New Roman" w:hAnsi="Times New Roman" w:cs="Times New Roman"/>
          <w:sz w:val="28"/>
          <w:szCs w:val="28"/>
        </w:rPr>
        <w:t xml:space="preserve"> предупреждение заражения окружающих, соблюдение действующих санитарно-гигиенических норм и правил при уборке и дезинфекции помещений и окружающих предметов в маломестных палатах (боксах).</w:t>
      </w:r>
    </w:p>
    <w:p w14:paraId="62C9FF08"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8.8. Порядок предоставления транспортных услуг при сопровождении медицинским работником пациента, находящегося на лечении в стационарных условиях.</w:t>
      </w:r>
    </w:p>
    <w:p w14:paraId="7A49C852"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Предоставление транспортных услуг при сопровождении медицинским работником пациента, находящегося на лечении в стационарных условиях, в целях выполнения порядков оказания медицинской помощи и стандартов медицинской помощи в случае необходимости проведения пациенту диагностических исследований, оказания консультативной помощи при отсутствии возможности их проведения в медицинской организации, оказывающей медицинскую помощь пациенту, обеспечивается руководителем данной медицинской организации.</w:t>
      </w:r>
    </w:p>
    <w:p w14:paraId="7B96D9A3"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Транспортировка пациента осуществляется в сопровождении медицинского работника в другую медицинскую организацию и обратно.</w:t>
      </w:r>
    </w:p>
    <w:p w14:paraId="65283920"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Данная услуга оказывается пациенту без взимания платы. Медицинский работник, сопровождающий пациента, ожидает пациента и сопровождает его в медицинскую организацию, где пациент находится на стационарном лечении.</w:t>
      </w:r>
    </w:p>
    <w:p w14:paraId="532464A7"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8.9. Сроки ожидания медицинской помощи, оказываемой в плановой форме (за исключением лиц, указанных в пункте 8.11):</w:t>
      </w:r>
    </w:p>
    <w:p w14:paraId="36364751"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8.9.1. Оказание медицинской помощи в амбулаторных условиях в  плановой форме, в том числе проведение отдельных диагностических исследований и консультаций врачей-специалистов, осуществляется с учетом </w:t>
      </w:r>
      <w:r w:rsidRPr="005C79BE">
        <w:rPr>
          <w:rFonts w:ascii="Times New Roman" w:hAnsi="Times New Roman" w:cs="Times New Roman"/>
          <w:sz w:val="28"/>
          <w:szCs w:val="28"/>
        </w:rPr>
        <w:lastRenderedPageBreak/>
        <w:t xml:space="preserve">наличия очередности и сроков ожидания, которые составляют: </w:t>
      </w:r>
    </w:p>
    <w:p w14:paraId="5B5AB070"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к врачу-терапевту участковому, врачу общей практики (семейному врачу), к врачу-педиатру участковому </w:t>
      </w:r>
      <w:r w:rsidRPr="005C79BE">
        <w:rPr>
          <w:rFonts w:ascii="Times New Roman" w:hAnsi="Times New Roman"/>
          <w:sz w:val="28"/>
          <w:szCs w:val="28"/>
        </w:rPr>
        <w:t>–</w:t>
      </w:r>
      <w:r w:rsidRPr="005C79BE">
        <w:rPr>
          <w:rFonts w:ascii="Times New Roman" w:hAnsi="Times New Roman" w:cs="Times New Roman"/>
          <w:sz w:val="28"/>
          <w:szCs w:val="28"/>
        </w:rPr>
        <w:t xml:space="preserve"> не более 24 часов с момента обращения пациента в медицинскую организацию;</w:t>
      </w:r>
    </w:p>
    <w:p w14:paraId="412F9380"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ожидание оказания первичной медико-санитарной помощи в неотложной форме – не более 2 часов с момента обращения пациента в медицинскую организацию;</w:t>
      </w:r>
    </w:p>
    <w:p w14:paraId="593A7508" w14:textId="77777777" w:rsidR="001B08AA" w:rsidRPr="005C79BE" w:rsidRDefault="001B08AA" w:rsidP="001B08AA">
      <w:pPr>
        <w:spacing w:after="0" w:line="240" w:lineRule="auto"/>
        <w:ind w:firstLine="567"/>
        <w:jc w:val="both"/>
        <w:rPr>
          <w:rFonts w:ascii="Times New Roman" w:hAnsi="Times New Roman"/>
          <w:sz w:val="28"/>
          <w:szCs w:val="28"/>
        </w:rPr>
      </w:pPr>
      <w:r w:rsidRPr="005C79BE">
        <w:rPr>
          <w:rFonts w:ascii="Times New Roman" w:hAnsi="Times New Roman"/>
          <w:sz w:val="28"/>
          <w:szCs w:val="28"/>
        </w:rPr>
        <w:t xml:space="preserve">проведение консультаций врачей-специалистов (за исключением подозрения на онкологическое заболевание) </w:t>
      </w:r>
      <w:r w:rsidRPr="005C79BE">
        <w:rPr>
          <w:rFonts w:ascii="Times New Roman" w:hAnsi="Times New Roman"/>
          <w:sz w:val="28"/>
          <w:szCs w:val="28"/>
          <w:lang w:eastAsia="ru-RU"/>
        </w:rPr>
        <w:t>–</w:t>
      </w:r>
      <w:r w:rsidRPr="005C79BE">
        <w:rPr>
          <w:rFonts w:ascii="Times New Roman" w:hAnsi="Times New Roman"/>
          <w:sz w:val="28"/>
          <w:szCs w:val="28"/>
        </w:rPr>
        <w:t xml:space="preserve"> не более 14 рабочих дней со дня обращения пациента в медицинскую организацию;</w:t>
      </w:r>
    </w:p>
    <w:p w14:paraId="32A8A473" w14:textId="77777777" w:rsidR="001B08AA" w:rsidRPr="005C79BE" w:rsidRDefault="001B08AA" w:rsidP="001B08AA">
      <w:pPr>
        <w:spacing w:after="0" w:line="240" w:lineRule="auto"/>
        <w:ind w:firstLine="567"/>
        <w:jc w:val="both"/>
        <w:rPr>
          <w:rFonts w:ascii="Times New Roman" w:hAnsi="Times New Roman"/>
          <w:sz w:val="28"/>
          <w:szCs w:val="28"/>
        </w:rPr>
      </w:pPr>
      <w:r w:rsidRPr="005C79BE">
        <w:rPr>
          <w:rFonts w:ascii="Times New Roman" w:hAnsi="Times New Roman"/>
          <w:sz w:val="28"/>
          <w:szCs w:val="28"/>
        </w:rPr>
        <w:t xml:space="preserve">проведение консультаций врачей-специалистов в случае подозрения на онкологическое заболевание – не более 3 рабочих дней; </w:t>
      </w:r>
    </w:p>
    <w:p w14:paraId="0AB9A2E0" w14:textId="77777777" w:rsidR="001B08AA" w:rsidRPr="005C79BE" w:rsidRDefault="001B08AA" w:rsidP="001B08AA">
      <w:pPr>
        <w:spacing w:after="0" w:line="240" w:lineRule="auto"/>
        <w:ind w:firstLine="567"/>
        <w:jc w:val="both"/>
        <w:rPr>
          <w:rFonts w:ascii="Times New Roman" w:hAnsi="Times New Roman"/>
          <w:sz w:val="28"/>
          <w:szCs w:val="28"/>
        </w:rPr>
      </w:pPr>
      <w:r w:rsidRPr="005C79BE">
        <w:rPr>
          <w:rFonts w:ascii="Times New Roman" w:hAnsi="Times New Roman"/>
          <w:sz w:val="28"/>
          <w:szCs w:val="28"/>
        </w:rPr>
        <w:t xml:space="preserve">проведение диагностических инструментальных (рентгенографические исследования, включая маммографию, функциональная диагностика, ультразвуковые исследования) и лабораторных исследований при оказании первичной медико-санитарной помощи </w:t>
      </w:r>
      <w:r w:rsidRPr="005C79BE">
        <w:rPr>
          <w:rFonts w:ascii="Times New Roman" w:hAnsi="Times New Roman"/>
          <w:sz w:val="28"/>
          <w:szCs w:val="28"/>
          <w:lang w:eastAsia="ru-RU"/>
        </w:rPr>
        <w:t>–</w:t>
      </w:r>
      <w:r w:rsidRPr="005C79BE">
        <w:rPr>
          <w:rFonts w:ascii="Times New Roman" w:hAnsi="Times New Roman"/>
          <w:sz w:val="28"/>
          <w:szCs w:val="28"/>
        </w:rPr>
        <w:t xml:space="preserve"> не более 14 рабочих дней со дня назначения исследований (за исключением исследований при подозрении на онкологическое заболевание);</w:t>
      </w:r>
    </w:p>
    <w:p w14:paraId="0EAA2FB7"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проведение компьютерной томографии (включая </w:t>
      </w:r>
      <w:r w:rsidRPr="005C79BE">
        <w:rPr>
          <w:rFonts w:ascii="Times New Roman" w:hAnsi="Times New Roman" w:cs="Times New Roman"/>
          <w:bCs/>
          <w:sz w:val="28"/>
          <w:szCs w:val="28"/>
        </w:rPr>
        <w:t>однофотонную эмиссионную компьютерную томографию)</w:t>
      </w:r>
      <w:r w:rsidRPr="005C79BE">
        <w:rPr>
          <w:rFonts w:ascii="Times New Roman" w:hAnsi="Times New Roman" w:cs="Times New Roman"/>
          <w:sz w:val="28"/>
          <w:szCs w:val="28"/>
        </w:rPr>
        <w:t xml:space="preserve">, магнитно-резонансной томографии и ангиографии </w:t>
      </w:r>
      <w:r w:rsidRPr="005C79BE">
        <w:rPr>
          <w:rFonts w:ascii="Times New Roman" w:hAnsi="Times New Roman"/>
          <w:sz w:val="28"/>
          <w:szCs w:val="28"/>
        </w:rPr>
        <w:t xml:space="preserve">при оказании первичной медико-санитарной помощи (за исключением исследований при подозрении на онкологическое заболевание) </w:t>
      </w:r>
      <w:r w:rsidRPr="005C79BE">
        <w:rPr>
          <w:rFonts w:ascii="Times New Roman" w:hAnsi="Times New Roman" w:cs="Times New Roman"/>
          <w:sz w:val="28"/>
          <w:szCs w:val="28"/>
        </w:rPr>
        <w:t>– не более 14 рабочих дней со дня назначения;</w:t>
      </w:r>
    </w:p>
    <w:p w14:paraId="31F525C5"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проведение диагностических инструментальных и лабораторных исследований в случае</w:t>
      </w:r>
      <w:r w:rsidRPr="005C79BE">
        <w:rPr>
          <w:rFonts w:ascii="Times New Roman" w:hAnsi="Times New Roman"/>
          <w:sz w:val="28"/>
          <w:szCs w:val="28"/>
        </w:rPr>
        <w:t xml:space="preserve"> подозрения на онкологическое заболевание – не более 7 рабочих дней со дня назначения;</w:t>
      </w:r>
    </w:p>
    <w:p w14:paraId="24B6C970"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установление диспансерного наблюдения врача-онколога за пациентом с выявленным онкологическим заболеванием – не более 3 рабочих дней с момента постановки диагноза онкологического заболевания;</w:t>
      </w:r>
    </w:p>
    <w:p w14:paraId="135AA37C"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ожидание оказания специализированной (за исключением высокотехнологичной) медицинской помощи, в том числе для лиц, находящихся в стационарных организациях социального обслуживания, - не более 14 рабочих дней со дня выдачи лечащим врачом направления на госпитализацию, а для пациентов с онкологическими заболеваниями – не более 7 рабочих дней с момента гистологической верификации опухоли или с момента установления предварительного диагноза заболевания (состояния); </w:t>
      </w:r>
    </w:p>
    <w:p w14:paraId="173E7EB4"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время </w:t>
      </w:r>
      <w:proofErr w:type="spellStart"/>
      <w:r w:rsidRPr="005C79BE">
        <w:rPr>
          <w:rFonts w:ascii="Times New Roman" w:hAnsi="Times New Roman" w:cs="Times New Roman"/>
          <w:sz w:val="28"/>
          <w:szCs w:val="28"/>
        </w:rPr>
        <w:t>доезда</w:t>
      </w:r>
      <w:proofErr w:type="spellEnd"/>
      <w:r w:rsidRPr="005C79BE">
        <w:rPr>
          <w:rFonts w:ascii="Times New Roman" w:hAnsi="Times New Roman" w:cs="Times New Roman"/>
          <w:sz w:val="28"/>
          <w:szCs w:val="28"/>
        </w:rPr>
        <w:t xml:space="preserve"> до пациента бригад скорой медицинской помощи при оказании скорой медицинской помощи в экстренной форме - не более 20 минут с момента ее вызова. Время </w:t>
      </w:r>
      <w:proofErr w:type="spellStart"/>
      <w:r w:rsidRPr="005C79BE">
        <w:rPr>
          <w:rFonts w:ascii="Times New Roman" w:hAnsi="Times New Roman" w:cs="Times New Roman"/>
          <w:sz w:val="28"/>
          <w:szCs w:val="28"/>
        </w:rPr>
        <w:t>доезда</w:t>
      </w:r>
      <w:proofErr w:type="spellEnd"/>
      <w:r w:rsidRPr="005C79BE">
        <w:rPr>
          <w:rFonts w:ascii="Times New Roman" w:hAnsi="Times New Roman" w:cs="Times New Roman"/>
          <w:sz w:val="28"/>
          <w:szCs w:val="28"/>
        </w:rPr>
        <w:t xml:space="preserve"> до пациента бригад скорой медицинской помощи может быть обоснованно скорректировано с учетом транспортной доступности, плотности населения, а также климатических и географических особенностей региона;</w:t>
      </w:r>
    </w:p>
    <w:p w14:paraId="538F6AC6"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на экстракорпоральное оплодотворение </w:t>
      </w:r>
      <w:r w:rsidRPr="005C79BE">
        <w:rPr>
          <w:rFonts w:ascii="Times New Roman" w:hAnsi="Times New Roman"/>
          <w:sz w:val="28"/>
          <w:szCs w:val="28"/>
        </w:rPr>
        <w:t>–</w:t>
      </w:r>
      <w:r w:rsidRPr="005C79BE">
        <w:rPr>
          <w:rFonts w:ascii="Times New Roman" w:hAnsi="Times New Roman" w:cs="Times New Roman"/>
          <w:sz w:val="28"/>
          <w:szCs w:val="28"/>
        </w:rPr>
        <w:t xml:space="preserve"> не более 1 года. </w:t>
      </w:r>
    </w:p>
    <w:p w14:paraId="40000E4A"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Прием больных осуществляется по предварительной записи, в том числе путем </w:t>
      </w:r>
      <w:proofErr w:type="spellStart"/>
      <w:r w:rsidRPr="005C79BE">
        <w:rPr>
          <w:rFonts w:ascii="Times New Roman" w:hAnsi="Times New Roman" w:cs="Times New Roman"/>
          <w:sz w:val="28"/>
          <w:szCs w:val="28"/>
        </w:rPr>
        <w:t>самозаписи</w:t>
      </w:r>
      <w:proofErr w:type="spellEnd"/>
      <w:r w:rsidRPr="005C79BE">
        <w:rPr>
          <w:rFonts w:ascii="Times New Roman" w:hAnsi="Times New Roman" w:cs="Times New Roman"/>
          <w:sz w:val="28"/>
          <w:szCs w:val="28"/>
        </w:rPr>
        <w:t xml:space="preserve">, по телефону, с использованием информационно-телекоммуникационной сети «Интернет» и информационно-справочных </w:t>
      </w:r>
      <w:r w:rsidRPr="005C79BE">
        <w:rPr>
          <w:rFonts w:ascii="Times New Roman" w:hAnsi="Times New Roman" w:cs="Times New Roman"/>
          <w:sz w:val="28"/>
          <w:szCs w:val="28"/>
        </w:rPr>
        <w:lastRenderedPageBreak/>
        <w:t>сенсорных терминалов, установленных в медицинских организациях.</w:t>
      </w:r>
    </w:p>
    <w:p w14:paraId="5D30F6FC"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Время, отведенное на прием больного в поликлинике, определяется действующими расчетными нормативами.</w:t>
      </w:r>
    </w:p>
    <w:p w14:paraId="3A80140A"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При необходимости обеспечивается присутствие родителей или законных представителей при оказании медицинской помощи и консультативных услуг детям до 15 лет.</w:t>
      </w:r>
    </w:p>
    <w:p w14:paraId="5E8D8C16"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8.9.2. Оказание медицинской помощи в стационарных условиях в плановой форме осуществляется с учетом наличия очередности на госпитализацию плановых больных, соблюдения сроков ожидания -  госпитализация в профильное отделение осуществляется в течение часа с момента поступления пациента в приемное отделение стационара.</w:t>
      </w:r>
    </w:p>
    <w:p w14:paraId="77441AA1" w14:textId="77777777" w:rsidR="001B08AA" w:rsidRPr="005C79BE" w:rsidRDefault="001B08AA" w:rsidP="001B08AA">
      <w:pPr>
        <w:pStyle w:val="ConsPlusNormal"/>
        <w:tabs>
          <w:tab w:val="left" w:pos="1418"/>
        </w:tabs>
        <w:ind w:firstLine="567"/>
        <w:jc w:val="both"/>
        <w:rPr>
          <w:rFonts w:ascii="Times New Roman" w:hAnsi="Times New Roman" w:cs="Times New Roman"/>
          <w:sz w:val="28"/>
          <w:szCs w:val="28"/>
        </w:rPr>
      </w:pPr>
      <w:r w:rsidRPr="005C79BE">
        <w:rPr>
          <w:rFonts w:ascii="Times New Roman" w:hAnsi="Times New Roman" w:cs="Times New Roman"/>
          <w:sz w:val="28"/>
          <w:szCs w:val="28"/>
        </w:rPr>
        <w:t>В медицинских организациях, оказывающих специализированную медицинскую помощь в стационарных условиях, ведется лист ожидания оказания специализированной медицинской помощи при госпитализации в плановой форме.</w:t>
      </w:r>
    </w:p>
    <w:p w14:paraId="0ABE8F3F" w14:textId="77777777" w:rsidR="001B08AA" w:rsidRPr="005C79BE" w:rsidRDefault="001B08AA" w:rsidP="001B08AA">
      <w:pPr>
        <w:pStyle w:val="ConsPlusNormal"/>
        <w:tabs>
          <w:tab w:val="left" w:pos="1418"/>
        </w:tabs>
        <w:ind w:firstLine="567"/>
        <w:jc w:val="both"/>
        <w:rPr>
          <w:rFonts w:ascii="Times New Roman" w:hAnsi="Times New Roman" w:cs="Times New Roman"/>
          <w:sz w:val="28"/>
          <w:szCs w:val="28"/>
        </w:rPr>
      </w:pPr>
      <w:r w:rsidRPr="005C79BE">
        <w:rPr>
          <w:rFonts w:ascii="Times New Roman" w:hAnsi="Times New Roman" w:cs="Times New Roman"/>
          <w:sz w:val="28"/>
          <w:szCs w:val="28"/>
        </w:rPr>
        <w:t>Осуществляется информирование граждан в доступной форме, в том числе с использованием информационно-телекоммуникационной сети «Интернет», о сроках ожидания оказания специализированной медицинской помощи с учетом требований законодательства Российской Федерации о персональных данных.</w:t>
      </w:r>
    </w:p>
    <w:p w14:paraId="4B8A27FF"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8.10. 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находящихся на территории Кемеровской области - Кузбасса:</w:t>
      </w:r>
    </w:p>
    <w:p w14:paraId="0E2D3FC0"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8.10.1. Медицинская помощь отдельным категориям граждан в медицинских организациях, включенных в Перечень медицинских организаций, участвующих в реализации Территориальной программы, в том числе территориальной программы ОМС, в соответствии с законодательством Российской Федерации и законодательством Кемеровской области - Кузбасса предоставляется вне очереди.</w:t>
      </w:r>
    </w:p>
    <w:p w14:paraId="78F3619E"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8.10.2. Право на внеочередное оказание медицинской помощи имеют: инвалиды Великой Отечественной войны, участники Великой Отечественной войны и приравненные к ним категории граждан; ветераны боевых действий; лица, награжденные знаком «Жителю блокадного Ленинграда»; Герои Советского Союза, Герои Российской Федерации, полные кавалеры ордена Славы; лица, награжденные знаком «Почетный донор»; граждане в соответствии с </w:t>
      </w:r>
      <w:hyperlink r:id="rId12" w:history="1">
        <w:r w:rsidRPr="005C79BE">
          <w:rPr>
            <w:rFonts w:ascii="Times New Roman" w:hAnsi="Times New Roman" w:cs="Times New Roman"/>
            <w:sz w:val="28"/>
            <w:szCs w:val="28"/>
          </w:rPr>
          <w:t>Законом</w:t>
        </w:r>
      </w:hyperlink>
      <w:r w:rsidRPr="005C79BE">
        <w:rPr>
          <w:rFonts w:ascii="Times New Roman" w:hAnsi="Times New Roman" w:cs="Times New Roman"/>
          <w:sz w:val="28"/>
          <w:szCs w:val="28"/>
        </w:rPr>
        <w:t xml:space="preserve"> Российской Федерации от 15.05. 91 № 1244-1 «О социальной защите граждан, подвергшихся воздействию радиации вследствие катастрофы на Чернобыльской АЭС», Федеральным </w:t>
      </w:r>
      <w:hyperlink r:id="rId13" w:history="1">
        <w:r w:rsidRPr="005C79BE">
          <w:rPr>
            <w:rFonts w:ascii="Times New Roman" w:hAnsi="Times New Roman" w:cs="Times New Roman"/>
            <w:sz w:val="28"/>
            <w:szCs w:val="28"/>
          </w:rPr>
          <w:t>законом</w:t>
        </w:r>
      </w:hyperlink>
      <w:r w:rsidRPr="005C79BE">
        <w:t xml:space="preserve"> </w:t>
      </w:r>
      <w:r w:rsidRPr="005C79BE">
        <w:rPr>
          <w:rFonts w:ascii="Times New Roman" w:hAnsi="Times New Roman" w:cs="Times New Roman"/>
          <w:sz w:val="28"/>
          <w:szCs w:val="28"/>
        </w:rPr>
        <w:t xml:space="preserve">от 26.11.98 №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 Федеральным </w:t>
      </w:r>
      <w:hyperlink r:id="rId14" w:history="1">
        <w:r w:rsidRPr="005C79BE">
          <w:rPr>
            <w:rFonts w:ascii="Times New Roman" w:hAnsi="Times New Roman" w:cs="Times New Roman"/>
            <w:sz w:val="28"/>
            <w:szCs w:val="28"/>
          </w:rPr>
          <w:t>законом</w:t>
        </w:r>
      </w:hyperlink>
      <w:r w:rsidRPr="005C79BE">
        <w:t xml:space="preserve"> </w:t>
      </w:r>
      <w:r w:rsidRPr="005C79BE">
        <w:rPr>
          <w:rFonts w:ascii="Times New Roman" w:hAnsi="Times New Roman" w:cs="Times New Roman"/>
          <w:sz w:val="28"/>
          <w:szCs w:val="28"/>
        </w:rPr>
        <w:t>от 10.01.2002 № 2-ФЗ</w:t>
      </w:r>
      <w:r w:rsidRPr="005C79BE">
        <w:br/>
      </w:r>
      <w:r w:rsidRPr="005C79BE">
        <w:rPr>
          <w:rFonts w:ascii="Times New Roman" w:hAnsi="Times New Roman" w:cs="Times New Roman"/>
          <w:sz w:val="28"/>
          <w:szCs w:val="28"/>
        </w:rPr>
        <w:t xml:space="preserve">«О социальных гарантиях гражданам, подвергшимся радиационному воздействию вследствие ядерных испытаний на Семипалатинском полигоне», </w:t>
      </w:r>
      <w:hyperlink r:id="rId15" w:history="1">
        <w:r w:rsidRPr="005C79BE">
          <w:rPr>
            <w:rFonts w:ascii="Times New Roman" w:hAnsi="Times New Roman" w:cs="Times New Roman"/>
            <w:sz w:val="28"/>
            <w:szCs w:val="28"/>
          </w:rPr>
          <w:t>постановлением</w:t>
        </w:r>
      </w:hyperlink>
      <w:r w:rsidRPr="005C79BE">
        <w:rPr>
          <w:rFonts w:ascii="Times New Roman" w:hAnsi="Times New Roman" w:cs="Times New Roman"/>
          <w:sz w:val="28"/>
          <w:szCs w:val="28"/>
        </w:rPr>
        <w:t xml:space="preserve"> Верховного Совета Российской Федерации от </w:t>
      </w:r>
      <w:r w:rsidRPr="005C79BE">
        <w:rPr>
          <w:rFonts w:ascii="Times New Roman" w:hAnsi="Times New Roman" w:cs="Times New Roman"/>
          <w:sz w:val="28"/>
          <w:szCs w:val="28"/>
        </w:rPr>
        <w:lastRenderedPageBreak/>
        <w:t xml:space="preserve">27.12.91 №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 граждане в соответствии с </w:t>
      </w:r>
      <w:hyperlink r:id="rId16" w:history="1">
        <w:r w:rsidRPr="005C79BE">
          <w:rPr>
            <w:rFonts w:ascii="Times New Roman" w:hAnsi="Times New Roman" w:cs="Times New Roman"/>
            <w:sz w:val="28"/>
            <w:szCs w:val="28"/>
          </w:rPr>
          <w:t>Законом</w:t>
        </w:r>
      </w:hyperlink>
      <w:r w:rsidRPr="005C79BE">
        <w:t xml:space="preserve"> </w:t>
      </w:r>
      <w:r w:rsidRPr="005C79BE">
        <w:rPr>
          <w:rFonts w:ascii="Times New Roman" w:hAnsi="Times New Roman" w:cs="Times New Roman"/>
          <w:sz w:val="28"/>
          <w:szCs w:val="28"/>
        </w:rPr>
        <w:t xml:space="preserve">Кемеровской области от 20.12.2004 № 114-ОЗ «О мерах социальной поддержки реабилитированных лиц и лиц, признанных пострадавшими от политических репрессий»; ветераны труда; инвалиды </w:t>
      </w:r>
      <w:r w:rsidRPr="005C79BE">
        <w:rPr>
          <w:rFonts w:ascii="Times New Roman" w:hAnsi="Times New Roman" w:cs="Times New Roman"/>
          <w:sz w:val="28"/>
          <w:szCs w:val="28"/>
          <w:lang w:val="en-US"/>
        </w:rPr>
        <w:t>I</w:t>
      </w:r>
      <w:r w:rsidRPr="005C79BE">
        <w:rPr>
          <w:rFonts w:ascii="Times New Roman" w:hAnsi="Times New Roman" w:cs="Times New Roman"/>
          <w:sz w:val="28"/>
          <w:szCs w:val="28"/>
        </w:rPr>
        <w:t xml:space="preserve"> и </w:t>
      </w:r>
      <w:r w:rsidRPr="005C79BE">
        <w:rPr>
          <w:rFonts w:ascii="Times New Roman" w:hAnsi="Times New Roman" w:cs="Times New Roman"/>
          <w:sz w:val="28"/>
          <w:szCs w:val="28"/>
          <w:lang w:val="en-US"/>
        </w:rPr>
        <w:t>II</w:t>
      </w:r>
      <w:r w:rsidRPr="005C79BE">
        <w:rPr>
          <w:rFonts w:ascii="Times New Roman" w:hAnsi="Times New Roman" w:cs="Times New Roman"/>
          <w:sz w:val="28"/>
          <w:szCs w:val="28"/>
        </w:rPr>
        <w:t xml:space="preserve"> групп; иные категории граждан в соответствии с действующим законодательством.</w:t>
      </w:r>
    </w:p>
    <w:p w14:paraId="2BF4E56F"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8.10.3. Основанием для оказания медицинской помощи в организациях здравоохранения вне очереди является документ, подтверждающий принадлежность гражданина к одной из категорий граждан, которым в соответствии с законодательством Российской Федерации и законодательством Кемеровской области - Кузбасса предоставлено право на внеочередное оказание медицинской помощи.</w:t>
      </w:r>
    </w:p>
    <w:p w14:paraId="6D1290B0"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8.10.4. Информация о категориях граждан, имеющих право на внеочередное оказание медицинской помощи, должна быть размещена организациями здравоохранения на стендах и в иных общедоступных местах.</w:t>
      </w:r>
    </w:p>
    <w:p w14:paraId="7C45A712"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8.10.5. Внеочередное оказание медицинской помощи осуществляется в следующем порядке:</w:t>
      </w:r>
    </w:p>
    <w:p w14:paraId="1727568D"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плановая медицинская помощь в амбулаторных условиях оказывается гражданам во внеочередном порядке в медицинской организации, в которой гражданин находится на медицинском обслуживании. Плановые консультации, плановые диагностические и лабораторные исследования осуществляются в течение 5 рабочих дней с даты обращения;</w:t>
      </w:r>
    </w:p>
    <w:p w14:paraId="5B30202F"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при оказании плановой специализированной (за исключением высокотехнологичной) медицинской помощи срок ожидания плановой госпитализации не должен составлять более 10 рабочих дней со дня выдачи направления;</w:t>
      </w:r>
    </w:p>
    <w:p w14:paraId="604F976B"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медицинские организации, в которых гражданин находится на медицинском обслуживании, организуют в установленном в медицинской организации порядке учет льготных категорий граждан и динамическое наблюдение за состоянием их здоровья.</w:t>
      </w:r>
    </w:p>
    <w:p w14:paraId="6870D6BC"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8.11. Условия предоставления детям-сиротам и детям, оставшимся без попечения родителей, детям, находящимся в трудной жизненной ситуации, усыновленным (удочеренным) детям, детям, принятым под опеку (попечительство), в приемную или патронатную семью, в случае выявления у них заболеваний медицинской помощи всех видов, включая специализированную, в том числе высокотехнологичную, медицинскую помощь, а также медицинскую реабилитацию:</w:t>
      </w:r>
    </w:p>
    <w:p w14:paraId="4BEAD598"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8.11.1. Оказание медицинской помощи осуществляется в следующие сроки:</w:t>
      </w:r>
    </w:p>
    <w:p w14:paraId="0B110642"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проведение плановых консультаций врачей-специалистов – в течение 5 календарных дней со дня обращения в медицинскую организацию;</w:t>
      </w:r>
    </w:p>
    <w:p w14:paraId="2729C3E1" w14:textId="77777777" w:rsidR="001B08AA" w:rsidRPr="005C79BE" w:rsidRDefault="001B08AA" w:rsidP="001B08AA">
      <w:pPr>
        <w:spacing w:after="0" w:line="240" w:lineRule="auto"/>
        <w:ind w:firstLine="567"/>
        <w:jc w:val="both"/>
        <w:rPr>
          <w:rFonts w:ascii="Times New Roman" w:hAnsi="Times New Roman"/>
          <w:sz w:val="28"/>
          <w:szCs w:val="28"/>
        </w:rPr>
      </w:pPr>
      <w:r w:rsidRPr="005C79BE">
        <w:rPr>
          <w:rFonts w:ascii="Times New Roman" w:hAnsi="Times New Roman"/>
          <w:sz w:val="28"/>
          <w:szCs w:val="28"/>
        </w:rPr>
        <w:t xml:space="preserve">проведение диагностических инструментальных (рентгенографические исследования, функциональная диагностика, ультразвуковые исследования) и лабораторных исследований </w:t>
      </w:r>
      <w:r w:rsidRPr="005C79BE">
        <w:rPr>
          <w:rFonts w:ascii="Times New Roman" w:hAnsi="Times New Roman"/>
          <w:sz w:val="28"/>
          <w:szCs w:val="28"/>
          <w:lang w:eastAsia="ru-RU"/>
        </w:rPr>
        <w:t>–</w:t>
      </w:r>
      <w:r w:rsidRPr="005C79BE">
        <w:rPr>
          <w:rFonts w:ascii="Times New Roman" w:hAnsi="Times New Roman"/>
          <w:sz w:val="28"/>
          <w:szCs w:val="28"/>
        </w:rPr>
        <w:t xml:space="preserve"> не более 7 рабочих дней со дня назначения;</w:t>
      </w:r>
    </w:p>
    <w:p w14:paraId="084C6788"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sz w:val="28"/>
          <w:szCs w:val="28"/>
        </w:rPr>
        <w:lastRenderedPageBreak/>
        <w:t>проведени</w:t>
      </w:r>
      <w:r w:rsidRPr="005C79BE">
        <w:rPr>
          <w:rFonts w:ascii="Times New Roman" w:hAnsi="Times New Roman" w:cs="Times New Roman"/>
          <w:sz w:val="28"/>
          <w:szCs w:val="28"/>
        </w:rPr>
        <w:t>е</w:t>
      </w:r>
      <w:r w:rsidRPr="005C79BE">
        <w:rPr>
          <w:rFonts w:ascii="Times New Roman" w:hAnsi="Times New Roman"/>
          <w:sz w:val="28"/>
          <w:szCs w:val="28"/>
        </w:rPr>
        <w:t xml:space="preserve"> компьютерной томографии (включая </w:t>
      </w:r>
      <w:r w:rsidRPr="005C79BE">
        <w:rPr>
          <w:rFonts w:ascii="Times New Roman" w:hAnsi="Times New Roman"/>
          <w:bCs/>
          <w:sz w:val="28"/>
          <w:szCs w:val="28"/>
        </w:rPr>
        <w:t>однофотонную эмиссионную компьютерную томографию)</w:t>
      </w:r>
      <w:r w:rsidRPr="005C79BE">
        <w:rPr>
          <w:rFonts w:ascii="Times New Roman" w:hAnsi="Times New Roman"/>
          <w:sz w:val="28"/>
          <w:szCs w:val="28"/>
        </w:rPr>
        <w:t>, магнитно-резонансной томографии и ангиографии –</w:t>
      </w:r>
      <w:r w:rsidRPr="005C79BE">
        <w:rPr>
          <w:rFonts w:ascii="Times New Roman" w:hAnsi="Times New Roman" w:cs="Times New Roman"/>
          <w:sz w:val="28"/>
          <w:szCs w:val="28"/>
        </w:rPr>
        <w:t xml:space="preserve"> </w:t>
      </w:r>
      <w:r w:rsidRPr="005C79BE">
        <w:rPr>
          <w:rFonts w:ascii="Times New Roman" w:hAnsi="Times New Roman"/>
          <w:sz w:val="28"/>
          <w:szCs w:val="28"/>
        </w:rPr>
        <w:t xml:space="preserve">не </w:t>
      </w:r>
      <w:r w:rsidRPr="005C79BE">
        <w:rPr>
          <w:rFonts w:ascii="Times New Roman" w:hAnsi="Times New Roman" w:cs="Times New Roman"/>
          <w:sz w:val="28"/>
          <w:szCs w:val="28"/>
        </w:rPr>
        <w:t>более</w:t>
      </w:r>
      <w:r w:rsidRPr="005C79BE">
        <w:rPr>
          <w:rFonts w:ascii="Times New Roman" w:hAnsi="Times New Roman"/>
          <w:sz w:val="28"/>
          <w:szCs w:val="28"/>
        </w:rPr>
        <w:t xml:space="preserve"> 10 </w:t>
      </w:r>
      <w:r w:rsidRPr="005C79BE">
        <w:rPr>
          <w:rFonts w:ascii="Times New Roman" w:hAnsi="Times New Roman" w:cs="Times New Roman"/>
          <w:sz w:val="28"/>
          <w:szCs w:val="28"/>
        </w:rPr>
        <w:t>рабочих дней со дня назначения;</w:t>
      </w:r>
    </w:p>
    <w:p w14:paraId="762C893F"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госпитализация в дневной стационар всех типов </w:t>
      </w:r>
      <w:r w:rsidRPr="005C79BE">
        <w:rPr>
          <w:rFonts w:ascii="Times New Roman" w:hAnsi="Times New Roman"/>
          <w:sz w:val="28"/>
          <w:szCs w:val="28"/>
        </w:rPr>
        <w:t>–</w:t>
      </w:r>
      <w:r w:rsidRPr="005C79BE">
        <w:rPr>
          <w:rFonts w:ascii="Times New Roman" w:hAnsi="Times New Roman" w:cs="Times New Roman"/>
          <w:sz w:val="28"/>
          <w:szCs w:val="28"/>
        </w:rPr>
        <w:t xml:space="preserve"> не более 5 рабочих дней со дня выдачи направления.</w:t>
      </w:r>
    </w:p>
    <w:p w14:paraId="259A229C"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8.11.2. При оказании плановой специализированной (за исключением высокотехнологичной) медицинской помощи срок ожидания плановой госпитализации не должен составлять более 10 рабочих дней со дня выдачи направления. </w:t>
      </w:r>
    </w:p>
    <w:p w14:paraId="252E83BB"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Плановая госпитализация в стационар осуществляется в течение часа с момента поступления.</w:t>
      </w:r>
    </w:p>
    <w:p w14:paraId="0480543C"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При необходимости обеспечивается присутствие законных представителей при оказании медицинской помощи и консультативных услуг детям до 15 лет.</w:t>
      </w:r>
    </w:p>
    <w:p w14:paraId="4A2C3738"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8.11.3. Медицинские организации, в которых указанные в пункте 8.11 дети находятся на медицинском обслуживании, организуют в установленном в медицинской организации порядке учет этих детей и динамическое наблюдение за состоянием их здоровья.</w:t>
      </w:r>
    </w:p>
    <w:p w14:paraId="1D4F4CBE"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8.12. </w:t>
      </w:r>
      <w:r w:rsidRPr="005C79BE">
        <w:rPr>
          <w:rFonts w:ascii="Times New Roman" w:hAnsi="Times New Roman"/>
          <w:sz w:val="28"/>
          <w:szCs w:val="28"/>
        </w:rPr>
        <w:t>Обеспечение граждан лекарственными препаратами для медицинского применения, медицинскими изделиями, имплантируемыми в организм человека, лечебным питанием, в том числе специализированными продуктами лечебного питания, по назначению врача, а также донорской кровью и ее компонентами по медицинским показаниям в соответствии со стандартами медицинской помощи с учетом видов, условий и форм оказания медицинской помощи, за исключением лечебного питания, в том числе специализированными продуктами лечебного питания по желанию пациента, осуществляется в следующем порядке:</w:t>
      </w:r>
    </w:p>
    <w:p w14:paraId="063FCFFF"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8.12.1. При оказании в рамках Территориальной программы первичной медико-санитарной помощи в условиях дневного стационара и в неотложной форме, специализированной медицинской помощи, в том числе высокотехнологичной, скорой медицинской помощи, в том числе скорой специализированной, паллиативной медицинской помощи в стационарных условиях осуществляется бесплатное обеспечение граждан лекарственными препаратами для медицинского применения, включенными в перечень жизненно необходимых и важнейших лекарственных препаратов для медицинского применения; медицинскими изделиями,  имплантируемыми в организм человека при оказании медицинской помощи в рамках </w:t>
      </w:r>
      <w:hyperlink r:id="rId17" w:history="1">
        <w:r w:rsidRPr="005C79BE">
          <w:rPr>
            <w:rFonts w:ascii="Times New Roman" w:hAnsi="Times New Roman" w:cs="Times New Roman"/>
            <w:sz w:val="28"/>
            <w:szCs w:val="28"/>
          </w:rPr>
          <w:t>Программы</w:t>
        </w:r>
      </w:hyperlink>
      <w:r w:rsidRPr="005C79BE">
        <w:rPr>
          <w:rFonts w:ascii="Times New Roman" w:hAnsi="Times New Roman" w:cs="Times New Roman"/>
          <w:sz w:val="28"/>
          <w:szCs w:val="28"/>
        </w:rPr>
        <w:t xml:space="preserve"> государственных гарантий, перечень которых утвержден распоряжением Правительства Российской Федерации от 31.12.2018 № 3053-р</w:t>
      </w:r>
      <w:r w:rsidRPr="005C79BE">
        <w:rPr>
          <w:rFonts w:ascii="Times New Roman" w:hAnsi="Times New Roman" w:cs="Times New Roman"/>
          <w:sz w:val="28"/>
        </w:rPr>
        <w:t xml:space="preserve">, </w:t>
      </w:r>
      <w:r w:rsidRPr="005C79BE">
        <w:rPr>
          <w:rFonts w:ascii="Times New Roman" w:hAnsi="Times New Roman" w:cs="Times New Roman"/>
          <w:sz w:val="28"/>
          <w:szCs w:val="28"/>
        </w:rPr>
        <w:t>а также донорской кровью и ее компонентами, лечебным питанием, в том числе специализированными продуктами лечебного питания.</w:t>
      </w:r>
    </w:p>
    <w:p w14:paraId="591B1B3D"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sz w:val="28"/>
          <w:szCs w:val="28"/>
        </w:rPr>
        <w:t xml:space="preserve">Назначение и применение лекарственных препаратов, медицинских изделий и специализированных продуктов лечебного питания сверх утвержденных перечней возможно по жизненным и медицинским показаниям по решению врачебной комиссии медицинской организации, которое должно быть зафиксировано в медицинских документах пациента и </w:t>
      </w:r>
      <w:r w:rsidRPr="005C79BE">
        <w:rPr>
          <w:rFonts w:ascii="Times New Roman" w:hAnsi="Times New Roman"/>
          <w:sz w:val="28"/>
          <w:szCs w:val="28"/>
        </w:rPr>
        <w:lastRenderedPageBreak/>
        <w:t>журнале врачебной комиссии.</w:t>
      </w:r>
    </w:p>
    <w:p w14:paraId="7FF0D670" w14:textId="77777777" w:rsidR="001B08AA" w:rsidRPr="005C79BE" w:rsidRDefault="001B08AA" w:rsidP="001B08AA">
      <w:pPr>
        <w:pStyle w:val="ConsPlusNormal"/>
        <w:ind w:firstLine="567"/>
        <w:jc w:val="both"/>
        <w:rPr>
          <w:rFonts w:ascii="Times New Roman" w:hAnsi="Times New Roman" w:cs="Times New Roman"/>
          <w:color w:val="FF0000"/>
          <w:sz w:val="28"/>
          <w:szCs w:val="28"/>
        </w:rPr>
      </w:pPr>
      <w:r w:rsidRPr="005C79BE">
        <w:rPr>
          <w:rFonts w:ascii="Times New Roman" w:hAnsi="Times New Roman" w:cs="Times New Roman"/>
          <w:sz w:val="28"/>
          <w:szCs w:val="28"/>
        </w:rPr>
        <w:t xml:space="preserve">8.12.2. </w:t>
      </w:r>
      <w:r w:rsidRPr="005C79BE">
        <w:rPr>
          <w:rFonts w:ascii="Times New Roman" w:hAnsi="Times New Roman"/>
          <w:sz w:val="28"/>
          <w:szCs w:val="28"/>
        </w:rPr>
        <w:t>При оказании первичной медико-санитарной помощи в амбулаторных условиях обеспечение лекарственными препаратами, медицинскими изделиями осуществляется за счет личных средств граждан, за исключением случаев оказания медицинской помощи гражданам, которым в соответствии с действующим законодательством предусмотрено безвозмездное обеспечение лекарственными препаратами и медицинскими изделиями, а также в случаях оказания медицинской помощи в экстренной и неотложной формах.</w:t>
      </w:r>
    </w:p>
    <w:p w14:paraId="555F7A60"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8.12.3. </w:t>
      </w:r>
      <w:r w:rsidRPr="005C79BE">
        <w:rPr>
          <w:rFonts w:ascii="Times New Roman" w:hAnsi="Times New Roman"/>
          <w:sz w:val="28"/>
          <w:szCs w:val="28"/>
        </w:rPr>
        <w:t>Граждане, больные злокачественными новообразованиями лимфоидной, кроветворной и родственных им тканей, гемофилией, муковисцидозом, гипофизарным нанизмом, болезнью Гоше, рассеянным склерозом, а также после трансплантации органов и (или) тканей, бесплатно обеспечиваются лекарственными препаратами в соответствии с перечнем лекарственных препаратов, предназначенных для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а также лиц после трансплантации органов и (или) тканей, утвержденным П</w:t>
      </w:r>
      <w:r w:rsidRPr="005C79BE">
        <w:rPr>
          <w:rFonts w:ascii="Times New Roman" w:hAnsi="Times New Roman"/>
          <w:bCs/>
          <w:sz w:val="28"/>
          <w:szCs w:val="28"/>
        </w:rPr>
        <w:t>равительством Российской Федерации.</w:t>
      </w:r>
    </w:p>
    <w:p w14:paraId="4AE6A019"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8.12.4. </w:t>
      </w:r>
      <w:r w:rsidRPr="005C79BE">
        <w:rPr>
          <w:rFonts w:ascii="Times New Roman" w:hAnsi="Times New Roman"/>
          <w:sz w:val="28"/>
          <w:szCs w:val="28"/>
        </w:rPr>
        <w:t xml:space="preserve">В рамках оказания государственной социальной помощи отдельные категории граждан, определенные Федеральным законом </w:t>
      </w:r>
      <w:r w:rsidRPr="005C79BE">
        <w:rPr>
          <w:rFonts w:ascii="Times New Roman" w:hAnsi="Times New Roman"/>
          <w:sz w:val="28"/>
          <w:szCs w:val="28"/>
        </w:rPr>
        <w:br/>
        <w:t>от 17.07.99 № 178-ФЗ «О государственной социальной помощи», бесплатно обеспечиваются лекарственными препаратами в соответствии с перечнем лекарственных препаратов для медицинского применения, в том числе лекарственных препаратов для медицинского применения, назначаемых по решению врачебных комиссий медицинских организаций, утвержденным Правительством Российской Федерации, медицинскими изделиями, отпускаемыми по рецептам на медицинские изделия при предоставлении набора социальных услуг, перечень которых утвержден распоряжением Правительства Российской Федерации от 31.12.2018 № 3053-р</w:t>
      </w:r>
      <w:r w:rsidRPr="005C79BE">
        <w:rPr>
          <w:rFonts w:ascii="Times New Roman" w:hAnsi="Times New Roman"/>
          <w:sz w:val="28"/>
        </w:rPr>
        <w:t xml:space="preserve">, </w:t>
      </w:r>
      <w:r w:rsidRPr="005C79BE">
        <w:rPr>
          <w:rFonts w:ascii="Times New Roman" w:hAnsi="Times New Roman"/>
          <w:sz w:val="28"/>
          <w:szCs w:val="28"/>
        </w:rPr>
        <w:t xml:space="preserve">а также специализированными продуктами лечебного питания для детей-инвалидов в соответствии с перечнем, утвержденным распоряжением Правительства Российской Федерации от </w:t>
      </w:r>
      <w:r>
        <w:rPr>
          <w:rFonts w:ascii="Times New Roman" w:hAnsi="Times New Roman"/>
          <w:sz w:val="28"/>
          <w:szCs w:val="28"/>
        </w:rPr>
        <w:t>07</w:t>
      </w:r>
      <w:r w:rsidRPr="005C79BE">
        <w:rPr>
          <w:rFonts w:ascii="Times New Roman" w:hAnsi="Times New Roman"/>
          <w:sz w:val="28"/>
          <w:szCs w:val="28"/>
        </w:rPr>
        <w:t>.12.20</w:t>
      </w:r>
      <w:r>
        <w:rPr>
          <w:rFonts w:ascii="Times New Roman" w:hAnsi="Times New Roman"/>
          <w:sz w:val="28"/>
          <w:szCs w:val="28"/>
        </w:rPr>
        <w:t>20</w:t>
      </w:r>
      <w:r w:rsidRPr="005C79BE">
        <w:rPr>
          <w:rFonts w:ascii="Times New Roman" w:hAnsi="Times New Roman"/>
          <w:sz w:val="28"/>
          <w:szCs w:val="28"/>
        </w:rPr>
        <w:t xml:space="preserve"> № </w:t>
      </w:r>
      <w:r>
        <w:rPr>
          <w:rFonts w:ascii="Times New Roman" w:hAnsi="Times New Roman"/>
          <w:sz w:val="28"/>
          <w:szCs w:val="28"/>
        </w:rPr>
        <w:t>3242</w:t>
      </w:r>
      <w:r w:rsidRPr="005C79BE">
        <w:rPr>
          <w:rFonts w:ascii="Times New Roman" w:hAnsi="Times New Roman"/>
          <w:sz w:val="28"/>
          <w:szCs w:val="28"/>
        </w:rPr>
        <w:t>-р</w:t>
      </w:r>
      <w:r w:rsidRPr="005C79BE">
        <w:rPr>
          <w:rFonts w:ascii="Times New Roman" w:hAnsi="Times New Roman"/>
          <w:bCs/>
          <w:sz w:val="28"/>
          <w:szCs w:val="28"/>
        </w:rPr>
        <w:t>.</w:t>
      </w:r>
    </w:p>
    <w:p w14:paraId="0C98B627"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8.12.5. </w:t>
      </w:r>
      <w:r w:rsidRPr="005C79BE">
        <w:rPr>
          <w:rFonts w:ascii="Times New Roman" w:hAnsi="Times New Roman"/>
          <w:sz w:val="28"/>
          <w:szCs w:val="28"/>
        </w:rPr>
        <w:t xml:space="preserve">Граждане, страдающие </w:t>
      </w:r>
      <w:proofErr w:type="spellStart"/>
      <w:r w:rsidRPr="005C79BE">
        <w:rPr>
          <w:rFonts w:ascii="Times New Roman" w:hAnsi="Times New Roman"/>
          <w:sz w:val="28"/>
          <w:szCs w:val="28"/>
        </w:rPr>
        <w:t>жизнеугрожающими</w:t>
      </w:r>
      <w:proofErr w:type="spellEnd"/>
      <w:r w:rsidRPr="005C79BE">
        <w:rPr>
          <w:rFonts w:ascii="Times New Roman" w:hAnsi="Times New Roman"/>
          <w:sz w:val="28"/>
          <w:szCs w:val="28"/>
        </w:rPr>
        <w:t xml:space="preserve"> и хроническими  прогрессирующими редкими (</w:t>
      </w:r>
      <w:proofErr w:type="spellStart"/>
      <w:r w:rsidRPr="005C79BE">
        <w:rPr>
          <w:rFonts w:ascii="Times New Roman" w:hAnsi="Times New Roman"/>
          <w:sz w:val="28"/>
          <w:szCs w:val="28"/>
        </w:rPr>
        <w:t>орфанными</w:t>
      </w:r>
      <w:proofErr w:type="spellEnd"/>
      <w:r w:rsidRPr="005C79BE">
        <w:rPr>
          <w:rFonts w:ascii="Times New Roman" w:hAnsi="Times New Roman"/>
          <w:sz w:val="28"/>
          <w:szCs w:val="28"/>
        </w:rPr>
        <w:t xml:space="preserve">) заболеваниями, приводящими к сокращению продолжительности жизни или их инвалидности, в соответствии с перечнем </w:t>
      </w:r>
      <w:proofErr w:type="spellStart"/>
      <w:r w:rsidRPr="005C79BE">
        <w:rPr>
          <w:rFonts w:ascii="Times New Roman" w:hAnsi="Times New Roman"/>
          <w:sz w:val="28"/>
          <w:szCs w:val="28"/>
        </w:rPr>
        <w:t>жизнеугрожающих</w:t>
      </w:r>
      <w:proofErr w:type="spellEnd"/>
      <w:r w:rsidRPr="005C79BE">
        <w:rPr>
          <w:rFonts w:ascii="Times New Roman" w:hAnsi="Times New Roman"/>
          <w:sz w:val="28"/>
          <w:szCs w:val="28"/>
        </w:rPr>
        <w:t xml:space="preserve"> и хронических прогрессирующих редких (</w:t>
      </w:r>
      <w:proofErr w:type="spellStart"/>
      <w:r w:rsidRPr="005C79BE">
        <w:rPr>
          <w:rFonts w:ascii="Times New Roman" w:hAnsi="Times New Roman"/>
          <w:sz w:val="28"/>
          <w:szCs w:val="28"/>
        </w:rPr>
        <w:t>орфанных</w:t>
      </w:r>
      <w:proofErr w:type="spellEnd"/>
      <w:r w:rsidRPr="005C79BE">
        <w:rPr>
          <w:rFonts w:ascii="Times New Roman" w:hAnsi="Times New Roman"/>
          <w:sz w:val="28"/>
          <w:szCs w:val="28"/>
        </w:rPr>
        <w:t xml:space="preserve">) заболеваний, приводящих к сокращению продолжительности жизни граждан или их инвалидности, утвержденным постановлением Правительства Российской Федерации от 26.04.2012 № 403 «О порядке ведения Федерального регистра лиц, страдающих </w:t>
      </w:r>
      <w:proofErr w:type="spellStart"/>
      <w:r w:rsidRPr="005C79BE">
        <w:rPr>
          <w:rFonts w:ascii="Times New Roman" w:hAnsi="Times New Roman"/>
          <w:sz w:val="28"/>
          <w:szCs w:val="28"/>
        </w:rPr>
        <w:t>жизнеугрожающими</w:t>
      </w:r>
      <w:proofErr w:type="spellEnd"/>
      <w:r w:rsidRPr="005C79BE">
        <w:rPr>
          <w:rFonts w:ascii="Times New Roman" w:hAnsi="Times New Roman"/>
          <w:sz w:val="28"/>
          <w:szCs w:val="28"/>
        </w:rPr>
        <w:t xml:space="preserve"> и хроническими прогрессирующими редкими (</w:t>
      </w:r>
      <w:proofErr w:type="spellStart"/>
      <w:r w:rsidRPr="005C79BE">
        <w:rPr>
          <w:rFonts w:ascii="Times New Roman" w:hAnsi="Times New Roman"/>
          <w:sz w:val="28"/>
          <w:szCs w:val="28"/>
        </w:rPr>
        <w:t>орфанными</w:t>
      </w:r>
      <w:proofErr w:type="spellEnd"/>
      <w:r w:rsidRPr="005C79BE">
        <w:rPr>
          <w:rFonts w:ascii="Times New Roman" w:hAnsi="Times New Roman"/>
          <w:sz w:val="28"/>
          <w:szCs w:val="28"/>
        </w:rPr>
        <w:t>) заболеваниями, приводящими к сокращению продолжительности жизни граждан или их инвалидности, и его регионального сегмента», бесплатно обеспечиваются лекарственными средствами для медицинского применения.</w:t>
      </w:r>
    </w:p>
    <w:p w14:paraId="5990AC31"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lastRenderedPageBreak/>
        <w:t xml:space="preserve">8.12.6. </w:t>
      </w:r>
      <w:r w:rsidRPr="005C79BE">
        <w:rPr>
          <w:rFonts w:ascii="Times New Roman" w:hAnsi="Times New Roman"/>
          <w:sz w:val="28"/>
          <w:szCs w:val="28"/>
        </w:rPr>
        <w:t xml:space="preserve">Обеспечение лекарственными препаратами, отпускаемыми населению в соответствии с утвержденными постановлением Правительства Российской Федерации от 30.07.94 № 890 «О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 </w:t>
      </w:r>
      <w:r w:rsidRPr="005C79BE">
        <w:rPr>
          <w:rFonts w:ascii="Times New Roman" w:hAnsi="Times New Roman"/>
          <w:color w:val="000000"/>
          <w:sz w:val="28"/>
          <w:szCs w:val="28"/>
        </w:rPr>
        <w:t>перечнем</w:t>
      </w:r>
      <w:r w:rsidRPr="005C79BE">
        <w:rPr>
          <w:rFonts w:ascii="Times New Roman" w:hAnsi="Times New Roman"/>
          <w:sz w:val="28"/>
          <w:szCs w:val="28"/>
        </w:rPr>
        <w:t xml:space="preserve"> групп населения и категорий заболеваний, при амбулаторном лечении которых лекарственные препараты и медицинские изделия отпускаются по рецептам врачей бесплатно, и перечнем групп населения, при амбулаторном лечении которых лекарственные препараты отпускаются по рецептам врачей с 50-процентной скидкой, осуществляется в соответствии с приложением № 5 к  Территориальной программе.</w:t>
      </w:r>
    </w:p>
    <w:p w14:paraId="1E2AAC38"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8.12.7. Обеспечение донорской кровью и (или) её компонентами для клинического использования при оказании стационарной медицинской помощи (за исключением стационара на дому) гражданам осуществляется на безвозмездной основе.</w:t>
      </w:r>
    </w:p>
    <w:p w14:paraId="661DA0B5"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8.12.8. Вид и объем </w:t>
      </w:r>
      <w:proofErr w:type="spellStart"/>
      <w:r w:rsidRPr="005C79BE">
        <w:rPr>
          <w:rFonts w:ascii="Times New Roman" w:hAnsi="Times New Roman" w:cs="Times New Roman"/>
          <w:sz w:val="28"/>
          <w:szCs w:val="28"/>
        </w:rPr>
        <w:t>трансфузионной</w:t>
      </w:r>
      <w:proofErr w:type="spellEnd"/>
      <w:r w:rsidRPr="005C79BE">
        <w:rPr>
          <w:rFonts w:ascii="Times New Roman" w:hAnsi="Times New Roman" w:cs="Times New Roman"/>
          <w:sz w:val="28"/>
          <w:szCs w:val="28"/>
        </w:rPr>
        <w:t xml:space="preserve"> терапии определяются лечащим врачом. Переливание донорской крови и (или) её компонентов возможно только с письменного согласия пациента, при бессознательном его состоянии решение о необходимости переливания донорской крови и (или) её компонентов принимается консилиумом врачей. При переливании донорской крови и (или) её компонентов строго соблюдаются правила подготовки, непосредственной процедуры переливания и наблюдения за реципиентом после переливания.</w:t>
      </w:r>
    </w:p>
    <w:p w14:paraId="19AB1AB8"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8.12.9. Обеспечение медицинских организаций донорской кровью и (или) её компонентами для клинического использования при оказании медицинской помощи в рамках реализации Территориальной программы осуществляется безвозмездно.</w:t>
      </w:r>
    </w:p>
    <w:p w14:paraId="542CCBF3"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8.12.10. Получение и клиническое использование донорской крови и (или) её компонентов осуществляются медицинскими организациями, имеющими лицензию на осуществление медицинской деятельности, связанной с выполнением работ (услуг) по трансфузиологии.</w:t>
      </w:r>
    </w:p>
    <w:p w14:paraId="55991194"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8.12.11. Непосредственное переливание компонентов крови пациентам осуществляется врачом, прошедшим соответствующее обучение.</w:t>
      </w:r>
    </w:p>
    <w:p w14:paraId="6C442E9C"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8.12.12. Необходимым предварительным условием переливания крови и (или) её компонентов является добровольное согласие реципиента или его законного представителя на медицинское вмешательство.</w:t>
      </w:r>
    </w:p>
    <w:p w14:paraId="0EBCFA54"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8.13. Порядок и размеры возмещения расходов, связанных с оказанием гражданам медицинской помощи в экстренной форме медицинской организацией, не участвующей в реализации Территориальной программы:</w:t>
      </w:r>
    </w:p>
    <w:p w14:paraId="02DC3279"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8.13.1. При оказании бесплатной медицинской помощи в экстренной форме медицинской организацией, не участвующей в реализации Территориальной программы, расходы на оказание медицинской помощи гражданам возмещаются медицинской организацией по месту прикрепления для медицинского обслуживания (далее – обслуживающая медицинская организация) в соответствии с договором, заключенным между медицинской </w:t>
      </w:r>
      <w:r w:rsidRPr="005C79BE">
        <w:rPr>
          <w:rFonts w:ascii="Times New Roman" w:hAnsi="Times New Roman" w:cs="Times New Roman"/>
          <w:sz w:val="28"/>
          <w:szCs w:val="28"/>
        </w:rPr>
        <w:lastRenderedPageBreak/>
        <w:t xml:space="preserve">организацией, не участвующей в реализации Территориальной программы, и обслуживающей медицинской организацией, согласно Федеральному </w:t>
      </w:r>
      <w:hyperlink r:id="rId18" w:history="1">
        <w:r w:rsidRPr="005C79BE">
          <w:rPr>
            <w:rFonts w:ascii="Times New Roman" w:hAnsi="Times New Roman" w:cs="Times New Roman"/>
            <w:sz w:val="28"/>
            <w:szCs w:val="28"/>
          </w:rPr>
          <w:t>закону</w:t>
        </w:r>
      </w:hyperlink>
      <w:r w:rsidRPr="005C79BE">
        <w:t xml:space="preserve"> </w:t>
      </w:r>
      <w:r w:rsidRPr="005C79BE">
        <w:rPr>
          <w:rFonts w:ascii="Times New Roman" w:hAnsi="Times New Roman" w:cs="Times New Roman"/>
          <w:sz w:val="28"/>
          <w:szCs w:val="28"/>
        </w:rPr>
        <w:t>от 05.04.2013 № 44-ФЗ</w:t>
      </w:r>
      <w:r w:rsidRPr="005C79BE">
        <w:t xml:space="preserve"> </w:t>
      </w:r>
      <w:r w:rsidRPr="005C79BE">
        <w:rPr>
          <w:rFonts w:ascii="Times New Roman" w:hAnsi="Times New Roman" w:cs="Times New Roman"/>
          <w:sz w:val="28"/>
          <w:szCs w:val="28"/>
        </w:rPr>
        <w:t>«О контрактной системе в сфере закупок товаров, работ, услуг для обеспечения государственных и муниципальных нужд».</w:t>
      </w:r>
    </w:p>
    <w:p w14:paraId="54890A26"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8.13.2. Медицинская организация, не участвующая в реализации Территориальной программы, в течение 5 рабочих дней после оказания медицинской помощи в экстренной форме оформляет выписку из медицинской карты больного с указанием кодифицированного диагноза в соответствии с международной классификацией болезней, счет-фактуру в связи с оказанием медицинской помощи и направляет их в соответствующую обслуживающую медицинскую организацию, с которой заключен договор.</w:t>
      </w:r>
    </w:p>
    <w:p w14:paraId="28572482"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8.13.3. Возмещение расходов осуществляется в размере 671,5 рубля за один случай оказания экстренной медицинской помощи.</w:t>
      </w:r>
    </w:p>
    <w:p w14:paraId="32204B65"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cs="Times New Roman"/>
          <w:sz w:val="28"/>
          <w:szCs w:val="28"/>
        </w:rPr>
        <w:t>8.13.4. Врачебная комиссия обслуживающей медицинской организации, с которой заключен договор, осуществляет проверку счетов-фактур, сведений об оказанной гражданам медицинской помощи, качества оказанной медицинской помощи.</w:t>
      </w:r>
    </w:p>
    <w:p w14:paraId="1BF93610" w14:textId="77777777" w:rsidR="001B08AA" w:rsidRPr="005C79BE" w:rsidRDefault="001B08AA" w:rsidP="001B08AA">
      <w:pPr>
        <w:spacing w:after="0" w:line="240" w:lineRule="auto"/>
        <w:ind w:firstLine="567"/>
        <w:jc w:val="both"/>
        <w:rPr>
          <w:rFonts w:ascii="Times New Roman" w:hAnsi="Times New Roman"/>
          <w:sz w:val="28"/>
          <w:szCs w:val="28"/>
        </w:rPr>
      </w:pPr>
      <w:r w:rsidRPr="005C79BE">
        <w:rPr>
          <w:rFonts w:ascii="Times New Roman" w:hAnsi="Times New Roman"/>
          <w:sz w:val="28"/>
          <w:szCs w:val="28"/>
        </w:rPr>
        <w:t>8.14. Порядок обеспечения граждан в рамках оказания паллиативной медицинской помощи медицинскими изделиями, расходными материалами и лекарственными препаратами для использования на дому:</w:t>
      </w:r>
    </w:p>
    <w:p w14:paraId="429BCB85" w14:textId="77777777" w:rsidR="001B08AA" w:rsidRPr="005C79BE" w:rsidRDefault="001B08AA" w:rsidP="001B08AA">
      <w:pPr>
        <w:spacing w:after="0" w:line="240" w:lineRule="auto"/>
        <w:ind w:firstLine="567"/>
        <w:jc w:val="both"/>
        <w:rPr>
          <w:rFonts w:ascii="Times New Roman" w:hAnsi="Times New Roman"/>
          <w:sz w:val="28"/>
          <w:szCs w:val="28"/>
        </w:rPr>
      </w:pPr>
      <w:r w:rsidRPr="005C79BE">
        <w:rPr>
          <w:rFonts w:ascii="Times New Roman" w:hAnsi="Times New Roman"/>
          <w:sz w:val="28"/>
          <w:szCs w:val="28"/>
        </w:rPr>
        <w:t>8.14.1. При оказании паллиативной медицинской помощи гражданину предоставляются для использования на дому медицинские изделия, предназначенные для поддержания функций органов и систем организма человека, в соответствии с перечнем, утвержденным приказом Министерства здравоохранения Российской Федерации от 31.05.2019 № 348н.</w:t>
      </w:r>
    </w:p>
    <w:p w14:paraId="6DDB80A2" w14:textId="77777777" w:rsidR="001B08AA" w:rsidRPr="005C79BE" w:rsidRDefault="001B08AA" w:rsidP="001B08AA">
      <w:pPr>
        <w:spacing w:after="0" w:line="240" w:lineRule="auto"/>
        <w:ind w:firstLine="567"/>
        <w:jc w:val="both"/>
        <w:rPr>
          <w:rFonts w:ascii="Times New Roman" w:hAnsi="Times New Roman"/>
          <w:sz w:val="28"/>
          <w:szCs w:val="28"/>
        </w:rPr>
      </w:pPr>
      <w:r w:rsidRPr="005C79BE">
        <w:rPr>
          <w:rFonts w:ascii="Times New Roman" w:hAnsi="Times New Roman"/>
          <w:sz w:val="28"/>
          <w:szCs w:val="28"/>
        </w:rPr>
        <w:t>Передача от медицинской организации пациенту (его законному представителю) медицинских изделий осуществляется по договору безвозмездного пользования в соответствии с порядком, утвержденным приказом Министерства здравоохранения Российской Федерации от 10.07.2019 № 505н.</w:t>
      </w:r>
    </w:p>
    <w:p w14:paraId="18E2C675" w14:textId="77777777" w:rsidR="001B08AA" w:rsidRPr="005C79BE" w:rsidRDefault="001B08AA" w:rsidP="001B08AA">
      <w:pPr>
        <w:spacing w:after="0" w:line="240" w:lineRule="auto"/>
        <w:ind w:firstLine="567"/>
        <w:jc w:val="both"/>
        <w:rPr>
          <w:rFonts w:ascii="Times New Roman" w:hAnsi="Times New Roman"/>
          <w:sz w:val="28"/>
          <w:szCs w:val="28"/>
        </w:rPr>
      </w:pPr>
      <w:r w:rsidRPr="005C79BE">
        <w:rPr>
          <w:rFonts w:ascii="Times New Roman" w:hAnsi="Times New Roman"/>
          <w:bCs/>
          <w:iCs/>
          <w:spacing w:val="-4"/>
          <w:sz w:val="28"/>
          <w:szCs w:val="28"/>
        </w:rPr>
        <w:t>Медицинские изделия предоставляются гражданину бесплатно и не подлежат отчуждению в пользу третьих лиц, в том числе продаже или дарению.</w:t>
      </w:r>
    </w:p>
    <w:p w14:paraId="4EE436DE" w14:textId="77777777" w:rsidR="001B08AA" w:rsidRPr="005C79BE" w:rsidRDefault="001B08AA" w:rsidP="001B08AA">
      <w:pPr>
        <w:pStyle w:val="ad"/>
        <w:spacing w:after="0" w:line="240" w:lineRule="auto"/>
        <w:ind w:left="0" w:firstLine="567"/>
        <w:jc w:val="both"/>
        <w:rPr>
          <w:rFonts w:ascii="Times New Roman" w:hAnsi="Times New Roman"/>
          <w:sz w:val="28"/>
          <w:szCs w:val="28"/>
        </w:rPr>
      </w:pPr>
      <w:r w:rsidRPr="005C79BE">
        <w:rPr>
          <w:rFonts w:ascii="Times New Roman" w:hAnsi="Times New Roman"/>
          <w:sz w:val="28"/>
          <w:szCs w:val="28"/>
        </w:rPr>
        <w:t xml:space="preserve">8.14.2. </w:t>
      </w:r>
      <w:r w:rsidRPr="005C79BE">
        <w:rPr>
          <w:rFonts w:ascii="Times New Roman" w:hAnsi="Times New Roman"/>
          <w:spacing w:val="-4"/>
          <w:sz w:val="28"/>
          <w:szCs w:val="28"/>
        </w:rPr>
        <w:t>Учет граждан, подбор и выдача им медицинских изделий для использования на дому осуществляются в государственных медицинских организациях, оказывающих первичную медико-санитарную помощь.</w:t>
      </w:r>
    </w:p>
    <w:p w14:paraId="2419BD9D" w14:textId="77777777" w:rsidR="001B08AA" w:rsidRPr="005C79BE" w:rsidRDefault="001B08AA" w:rsidP="001B08AA">
      <w:pPr>
        <w:pStyle w:val="ad"/>
        <w:spacing w:after="0" w:line="240" w:lineRule="auto"/>
        <w:ind w:left="0" w:firstLine="567"/>
        <w:jc w:val="both"/>
        <w:rPr>
          <w:rFonts w:ascii="Times New Roman" w:hAnsi="Times New Roman"/>
          <w:sz w:val="28"/>
          <w:szCs w:val="28"/>
        </w:rPr>
      </w:pPr>
      <w:r w:rsidRPr="005C79BE">
        <w:rPr>
          <w:rFonts w:ascii="Times New Roman" w:hAnsi="Times New Roman"/>
          <w:sz w:val="28"/>
          <w:szCs w:val="28"/>
        </w:rPr>
        <w:t xml:space="preserve">8.14.3. Решение о необходимости использования медицинских изделий на дому для оказания  паллиативной медицинской помощи принимается врачебной комиссией государственной медицинской организации, к которой гражданин прикреплен для получения первичной медико-санитарной помощи. </w:t>
      </w:r>
    </w:p>
    <w:p w14:paraId="0A8BF725" w14:textId="77777777" w:rsidR="001B08AA" w:rsidRPr="005C79BE" w:rsidRDefault="001B08AA" w:rsidP="001B08AA">
      <w:pPr>
        <w:pStyle w:val="Default"/>
        <w:ind w:firstLine="567"/>
        <w:jc w:val="both"/>
        <w:rPr>
          <w:color w:val="auto"/>
          <w:spacing w:val="-4"/>
          <w:sz w:val="28"/>
          <w:szCs w:val="28"/>
        </w:rPr>
      </w:pPr>
      <w:r w:rsidRPr="005C79BE">
        <w:rPr>
          <w:sz w:val="28"/>
          <w:szCs w:val="28"/>
        </w:rPr>
        <w:t xml:space="preserve">8.14.4. </w:t>
      </w:r>
      <w:r w:rsidRPr="005C79BE">
        <w:rPr>
          <w:color w:val="auto"/>
          <w:spacing w:val="-4"/>
          <w:sz w:val="28"/>
          <w:szCs w:val="28"/>
        </w:rPr>
        <w:t xml:space="preserve">Наблюдение за гражданами в домашних условиях осуществляется на основе взаимодействия врачей-терапевтов участковых, врачей-педиатров участковых, врачей общей практики (семейных врачей), врачей по паллиативной медицинской помощи, иных врачей-специалистов и медицинских работников. Кратность посещения пациента на дому, состав медицинских работников, клинико-социальные параметры наблюдения устанавливаются </w:t>
      </w:r>
      <w:r w:rsidRPr="005C79BE">
        <w:rPr>
          <w:color w:val="auto"/>
          <w:spacing w:val="-4"/>
          <w:sz w:val="28"/>
          <w:szCs w:val="28"/>
        </w:rPr>
        <w:lastRenderedPageBreak/>
        <w:t xml:space="preserve">врачебной комиссией государственной медицинской организации, оказывающей первичную медико-санитарную помощь, в соответствии с индивидуальным планом ведения гражданина, его общим состоянием по основному заболеванию. </w:t>
      </w:r>
    </w:p>
    <w:p w14:paraId="36950861" w14:textId="77777777" w:rsidR="001B08AA" w:rsidRPr="005C79BE" w:rsidRDefault="001B08AA" w:rsidP="001B08AA">
      <w:pPr>
        <w:spacing w:after="0" w:line="240" w:lineRule="auto"/>
        <w:ind w:firstLine="568"/>
        <w:jc w:val="both"/>
        <w:rPr>
          <w:rFonts w:ascii="Times New Roman" w:hAnsi="Times New Roman"/>
          <w:sz w:val="28"/>
          <w:szCs w:val="28"/>
        </w:rPr>
      </w:pPr>
      <w:r w:rsidRPr="005C79BE">
        <w:rPr>
          <w:rFonts w:ascii="Times New Roman" w:hAnsi="Times New Roman"/>
          <w:sz w:val="28"/>
          <w:szCs w:val="28"/>
        </w:rPr>
        <w:t>8.14.5. Государственные медицинские организации,</w:t>
      </w:r>
      <w:r w:rsidRPr="005C79BE">
        <w:rPr>
          <w:sz w:val="28"/>
          <w:szCs w:val="28"/>
        </w:rPr>
        <w:t xml:space="preserve"> </w:t>
      </w:r>
      <w:r w:rsidRPr="005C79BE">
        <w:rPr>
          <w:rFonts w:ascii="Times New Roman" w:hAnsi="Times New Roman"/>
          <w:sz w:val="28"/>
          <w:szCs w:val="28"/>
        </w:rPr>
        <w:t>оказывающие первичную медико-санитарную помощь, ежегодно до 1 февраля формируют список пациентов и необходимых медицинских изделий для оказания паллиативной медицинской помощи на дому и передают его в Министерство здравоохранения Кузбасса.</w:t>
      </w:r>
    </w:p>
    <w:p w14:paraId="0E6F4516" w14:textId="77777777" w:rsidR="001B08AA" w:rsidRPr="005C79BE" w:rsidRDefault="001B08AA" w:rsidP="001B08AA">
      <w:pPr>
        <w:spacing w:after="0" w:line="240" w:lineRule="auto"/>
        <w:ind w:firstLine="568"/>
        <w:jc w:val="both"/>
        <w:rPr>
          <w:rFonts w:ascii="Times New Roman" w:hAnsi="Times New Roman"/>
          <w:sz w:val="28"/>
          <w:szCs w:val="28"/>
        </w:rPr>
      </w:pPr>
      <w:r w:rsidRPr="005C79BE">
        <w:rPr>
          <w:rFonts w:ascii="Times New Roman" w:hAnsi="Times New Roman"/>
          <w:sz w:val="28"/>
          <w:szCs w:val="28"/>
        </w:rPr>
        <w:t xml:space="preserve">8.14.6. В </w:t>
      </w:r>
      <w:r w:rsidRPr="005C79BE">
        <w:rPr>
          <w:rFonts w:ascii="Times New Roman" w:hAnsi="Times New Roman"/>
          <w:bCs/>
          <w:iCs/>
          <w:spacing w:val="-4"/>
          <w:sz w:val="28"/>
          <w:szCs w:val="28"/>
        </w:rPr>
        <w:t>случае возникновения экстренных ситуаций и показаний к переводу пациента из дома для оказания специализированной или паллиативной медицинской помощи в стационарных условиях транспортировка осуществляется с использованием медицинских изделий, находящихся у гражданина, или медицинских изделий из стандартного оснащения медицинского транспортного средства бригады скорой медицинской помощи.</w:t>
      </w:r>
    </w:p>
    <w:p w14:paraId="5DBA1A48" w14:textId="77777777" w:rsidR="001B08AA" w:rsidRPr="005C79BE" w:rsidRDefault="001B08AA" w:rsidP="001B08AA">
      <w:pPr>
        <w:tabs>
          <w:tab w:val="left" w:pos="993"/>
        </w:tabs>
        <w:spacing w:after="0" w:line="240" w:lineRule="auto"/>
        <w:ind w:firstLine="568"/>
        <w:jc w:val="both"/>
        <w:rPr>
          <w:rFonts w:ascii="Times New Roman" w:hAnsi="Times New Roman"/>
          <w:sz w:val="28"/>
          <w:szCs w:val="28"/>
        </w:rPr>
      </w:pPr>
      <w:r w:rsidRPr="005C79BE">
        <w:rPr>
          <w:rFonts w:ascii="Times New Roman" w:hAnsi="Times New Roman"/>
          <w:sz w:val="28"/>
          <w:szCs w:val="28"/>
        </w:rPr>
        <w:t xml:space="preserve">8.14.7. Принятие </w:t>
      </w:r>
      <w:r w:rsidRPr="005C79BE">
        <w:rPr>
          <w:rFonts w:ascii="Times New Roman" w:hAnsi="Times New Roman"/>
          <w:bCs/>
          <w:iCs/>
          <w:spacing w:val="-4"/>
          <w:sz w:val="28"/>
          <w:szCs w:val="28"/>
        </w:rPr>
        <w:t>решения о плановой, внеплановой замене медицинских изделий, проведении их ремонта осуществляется государственной медицинской организацией, с которой заключен договор безвозмездного пользования.</w:t>
      </w:r>
    </w:p>
    <w:p w14:paraId="478F2C53" w14:textId="77777777" w:rsidR="001B08AA" w:rsidRPr="005C79BE" w:rsidRDefault="001B08AA" w:rsidP="001B08AA">
      <w:pPr>
        <w:pStyle w:val="ConsPlusNormal"/>
        <w:ind w:firstLine="567"/>
        <w:jc w:val="both"/>
        <w:rPr>
          <w:rFonts w:ascii="Times New Roman" w:hAnsi="Times New Roman" w:cs="Times New Roman"/>
          <w:sz w:val="28"/>
          <w:szCs w:val="28"/>
        </w:rPr>
      </w:pPr>
      <w:r w:rsidRPr="005C79BE">
        <w:rPr>
          <w:rFonts w:ascii="Times New Roman" w:hAnsi="Times New Roman"/>
          <w:spacing w:val="-4"/>
          <w:sz w:val="28"/>
          <w:szCs w:val="28"/>
        </w:rPr>
        <w:t>8.14.8. Обеспечение граждан в рамках оказания паллиативной медицинской помощи при посещениях на дому наркотическими лекарственными препаратами и психотропными лекарственными препаратами осуществляется в соответствии с приказом Министерства здравоохранения Российской Федерации от 14.01.2019 № 4н «Об утверждении порядка назначения лекарственных препаратов, форм рецептурных бланков на лекарственные препараты, порядка оформления указанных бланков, их учета и хранения».</w:t>
      </w:r>
    </w:p>
    <w:p w14:paraId="5AA442C5" w14:textId="77777777" w:rsidR="001B08AA" w:rsidRPr="005C79BE" w:rsidRDefault="001B08AA" w:rsidP="001B08AA">
      <w:pPr>
        <w:pStyle w:val="ConsPlusNormal"/>
        <w:jc w:val="center"/>
        <w:rPr>
          <w:rFonts w:ascii="Times New Roman" w:hAnsi="Times New Roman" w:cs="Times New Roman"/>
          <w:sz w:val="28"/>
          <w:szCs w:val="28"/>
        </w:rPr>
      </w:pPr>
    </w:p>
    <w:sectPr w:rsidR="001B08AA" w:rsidRPr="005C79BE" w:rsidSect="00662DA7">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3E1A43"/>
    <w:multiLevelType w:val="hybridMultilevel"/>
    <w:tmpl w:val="999C682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13304978"/>
    <w:multiLevelType w:val="hybridMultilevel"/>
    <w:tmpl w:val="92A8A09A"/>
    <w:lvl w:ilvl="0" w:tplc="8E40CCD4">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 w15:restartNumberingAfterBreak="0">
    <w:nsid w:val="238A12B3"/>
    <w:multiLevelType w:val="multilevel"/>
    <w:tmpl w:val="4496BA90"/>
    <w:lvl w:ilvl="0">
      <w:start w:val="8"/>
      <w:numFmt w:val="decimal"/>
      <w:lvlText w:val="%1."/>
      <w:lvlJc w:val="left"/>
      <w:pPr>
        <w:ind w:left="600" w:hanging="600"/>
      </w:pPr>
      <w:rPr>
        <w:rFonts w:hint="default"/>
      </w:rPr>
    </w:lvl>
    <w:lvl w:ilvl="1">
      <w:start w:val="1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27384B47"/>
    <w:multiLevelType w:val="hybridMultilevel"/>
    <w:tmpl w:val="00EA4F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939263F"/>
    <w:multiLevelType w:val="hybridMultilevel"/>
    <w:tmpl w:val="DFCC3D0E"/>
    <w:lvl w:ilvl="0" w:tplc="6B5414F2">
      <w:start w:val="1"/>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066291A"/>
    <w:multiLevelType w:val="multilevel"/>
    <w:tmpl w:val="14AA1A60"/>
    <w:lvl w:ilvl="0">
      <w:start w:val="8"/>
      <w:numFmt w:val="decimal"/>
      <w:lvlText w:val="%1."/>
      <w:lvlJc w:val="left"/>
      <w:pPr>
        <w:ind w:left="825" w:hanging="825"/>
      </w:pPr>
      <w:rPr>
        <w:rFonts w:hint="default"/>
      </w:rPr>
    </w:lvl>
    <w:lvl w:ilvl="1">
      <w:start w:val="13"/>
      <w:numFmt w:val="decimal"/>
      <w:lvlText w:val="%1.%2."/>
      <w:lvlJc w:val="left"/>
      <w:pPr>
        <w:ind w:left="1250" w:hanging="825"/>
      </w:pPr>
      <w:rPr>
        <w:rFonts w:hint="default"/>
      </w:rPr>
    </w:lvl>
    <w:lvl w:ilvl="2">
      <w:start w:val="6"/>
      <w:numFmt w:val="decimal"/>
      <w:lvlText w:val="%1.%2.%3."/>
      <w:lvlJc w:val="left"/>
      <w:pPr>
        <w:ind w:left="1393" w:hanging="825"/>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6" w15:restartNumberingAfterBreak="0">
    <w:nsid w:val="530A5F11"/>
    <w:multiLevelType w:val="hybridMultilevel"/>
    <w:tmpl w:val="D0A61072"/>
    <w:lvl w:ilvl="0" w:tplc="41D4E1A8">
      <w:start w:val="1"/>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630F758E"/>
    <w:multiLevelType w:val="hybridMultilevel"/>
    <w:tmpl w:val="7D7ECB30"/>
    <w:lvl w:ilvl="0" w:tplc="41D4E1A8">
      <w:start w:val="1"/>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F5016EF"/>
    <w:multiLevelType w:val="hybridMultilevel"/>
    <w:tmpl w:val="293660F6"/>
    <w:lvl w:ilvl="0" w:tplc="0419000F">
      <w:start w:val="1"/>
      <w:numFmt w:val="decimal"/>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0"/>
  </w:num>
  <w:num w:numId="3">
    <w:abstractNumId w:val="4"/>
  </w:num>
  <w:num w:numId="4">
    <w:abstractNumId w:val="7"/>
  </w:num>
  <w:num w:numId="5">
    <w:abstractNumId w:val="6"/>
  </w:num>
  <w:num w:numId="6">
    <w:abstractNumId w:val="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1B08AA"/>
    <w:rsid w:val="001B08AA"/>
    <w:rsid w:val="0030089F"/>
    <w:rsid w:val="00377720"/>
    <w:rsid w:val="00604072"/>
    <w:rsid w:val="00662DA7"/>
    <w:rsid w:val="006F011F"/>
    <w:rsid w:val="0074338F"/>
    <w:rsid w:val="00A5410B"/>
    <w:rsid w:val="00D768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A3E01"/>
  <w15:docId w15:val="{295A6314-4CAC-42D1-863A-EE0590311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08AA"/>
    <w:rPr>
      <w:rFonts w:ascii="Calibri" w:eastAsia="Times New Roman" w:hAnsi="Calibri" w:cs="Times New Roman"/>
    </w:rPr>
  </w:style>
  <w:style w:type="paragraph" w:styleId="1">
    <w:name w:val="heading 1"/>
    <w:basedOn w:val="a"/>
    <w:next w:val="a"/>
    <w:link w:val="10"/>
    <w:uiPriority w:val="99"/>
    <w:qFormat/>
    <w:rsid w:val="001B08AA"/>
    <w:pPr>
      <w:keepNext/>
      <w:keepLines/>
      <w:spacing w:before="480" w:after="0" w:line="240" w:lineRule="auto"/>
      <w:outlineLvl w:val="0"/>
    </w:pPr>
    <w:rPr>
      <w:rFonts w:ascii="Cambria" w:hAnsi="Cambria"/>
      <w:b/>
      <w:color w:val="365F91"/>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B08AA"/>
    <w:rPr>
      <w:rFonts w:ascii="Cambria" w:eastAsia="Times New Roman" w:hAnsi="Cambria" w:cs="Times New Roman"/>
      <w:b/>
      <w:color w:val="365F91"/>
      <w:sz w:val="28"/>
      <w:szCs w:val="20"/>
    </w:rPr>
  </w:style>
  <w:style w:type="paragraph" w:customStyle="1" w:styleId="ConsPlusNormal">
    <w:name w:val="ConsPlusNormal"/>
    <w:uiPriority w:val="99"/>
    <w:rsid w:val="001B08A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uiPriority w:val="99"/>
    <w:rsid w:val="001B08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1B08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uiPriority w:val="99"/>
    <w:rsid w:val="001B08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1B08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1B08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1B08AA"/>
    <w:pPr>
      <w:widowControl w:val="0"/>
      <w:autoSpaceDE w:val="0"/>
      <w:autoSpaceDN w:val="0"/>
      <w:spacing w:after="0" w:line="240" w:lineRule="auto"/>
    </w:pPr>
    <w:rPr>
      <w:rFonts w:ascii="Tahoma" w:eastAsia="Times New Roman" w:hAnsi="Tahoma" w:cs="Tahoma"/>
      <w:sz w:val="26"/>
      <w:szCs w:val="20"/>
      <w:lang w:eastAsia="ru-RU"/>
    </w:rPr>
  </w:style>
  <w:style w:type="character" w:styleId="a3">
    <w:name w:val="Hyperlink"/>
    <w:uiPriority w:val="99"/>
    <w:rsid w:val="001B08AA"/>
    <w:rPr>
      <w:color w:val="0000FF"/>
      <w:u w:val="single"/>
    </w:rPr>
  </w:style>
  <w:style w:type="paragraph" w:styleId="a4">
    <w:name w:val="header"/>
    <w:basedOn w:val="a"/>
    <w:link w:val="a5"/>
    <w:uiPriority w:val="99"/>
    <w:rsid w:val="001B08AA"/>
    <w:pPr>
      <w:tabs>
        <w:tab w:val="center" w:pos="4677"/>
        <w:tab w:val="right" w:pos="9355"/>
      </w:tabs>
      <w:spacing w:after="0" w:line="240" w:lineRule="auto"/>
    </w:pPr>
    <w:rPr>
      <w:sz w:val="20"/>
      <w:szCs w:val="20"/>
    </w:rPr>
  </w:style>
  <w:style w:type="character" w:customStyle="1" w:styleId="a5">
    <w:name w:val="Верхний колонтитул Знак"/>
    <w:basedOn w:val="a0"/>
    <w:link w:val="a4"/>
    <w:uiPriority w:val="99"/>
    <w:rsid w:val="001B08AA"/>
    <w:rPr>
      <w:rFonts w:ascii="Calibri" w:eastAsia="Times New Roman" w:hAnsi="Calibri" w:cs="Times New Roman"/>
      <w:sz w:val="20"/>
      <w:szCs w:val="20"/>
    </w:rPr>
  </w:style>
  <w:style w:type="paragraph" w:styleId="a6">
    <w:name w:val="footer"/>
    <w:basedOn w:val="a"/>
    <w:link w:val="a7"/>
    <w:uiPriority w:val="99"/>
    <w:semiHidden/>
    <w:rsid w:val="001B08AA"/>
    <w:pPr>
      <w:tabs>
        <w:tab w:val="center" w:pos="4677"/>
        <w:tab w:val="right" w:pos="9355"/>
      </w:tabs>
      <w:spacing w:after="0" w:line="240" w:lineRule="auto"/>
    </w:pPr>
    <w:rPr>
      <w:sz w:val="20"/>
      <w:szCs w:val="20"/>
    </w:rPr>
  </w:style>
  <w:style w:type="character" w:customStyle="1" w:styleId="a7">
    <w:name w:val="Нижний колонтитул Знак"/>
    <w:basedOn w:val="a0"/>
    <w:link w:val="a6"/>
    <w:uiPriority w:val="99"/>
    <w:semiHidden/>
    <w:rsid w:val="001B08AA"/>
    <w:rPr>
      <w:rFonts w:ascii="Calibri" w:eastAsia="Times New Roman" w:hAnsi="Calibri" w:cs="Times New Roman"/>
      <w:sz w:val="20"/>
      <w:szCs w:val="20"/>
    </w:rPr>
  </w:style>
  <w:style w:type="character" w:customStyle="1" w:styleId="apple-converted-space">
    <w:name w:val="apple-converted-space"/>
    <w:uiPriority w:val="99"/>
    <w:rsid w:val="001B08AA"/>
  </w:style>
  <w:style w:type="paragraph" w:styleId="a8">
    <w:name w:val="Body Text Indent"/>
    <w:basedOn w:val="a"/>
    <w:link w:val="a9"/>
    <w:rsid w:val="001B08AA"/>
    <w:pPr>
      <w:spacing w:after="0" w:line="240" w:lineRule="auto"/>
      <w:ind w:firstLine="720"/>
      <w:jc w:val="both"/>
    </w:pPr>
    <w:rPr>
      <w:rFonts w:ascii="Times New Roman" w:hAnsi="Times New Roman"/>
      <w:sz w:val="24"/>
      <w:szCs w:val="20"/>
    </w:rPr>
  </w:style>
  <w:style w:type="character" w:customStyle="1" w:styleId="a9">
    <w:name w:val="Основной текст с отступом Знак"/>
    <w:basedOn w:val="a0"/>
    <w:link w:val="a8"/>
    <w:rsid w:val="001B08AA"/>
    <w:rPr>
      <w:rFonts w:ascii="Times New Roman" w:eastAsia="Times New Roman" w:hAnsi="Times New Roman" w:cs="Times New Roman"/>
      <w:sz w:val="24"/>
      <w:szCs w:val="20"/>
    </w:rPr>
  </w:style>
  <w:style w:type="character" w:styleId="aa">
    <w:name w:val="page number"/>
    <w:basedOn w:val="a0"/>
    <w:uiPriority w:val="99"/>
    <w:rsid w:val="001B08AA"/>
  </w:style>
  <w:style w:type="paragraph" w:customStyle="1" w:styleId="ab">
    <w:name w:val="Знак Знак Знак Знак Знак Знак Знак"/>
    <w:basedOn w:val="a"/>
    <w:rsid w:val="001B08AA"/>
    <w:pPr>
      <w:tabs>
        <w:tab w:val="num" w:pos="720"/>
      </w:tabs>
      <w:spacing w:after="160" w:line="240" w:lineRule="exact"/>
      <w:ind w:left="720" w:hanging="720"/>
      <w:jc w:val="both"/>
    </w:pPr>
    <w:rPr>
      <w:rFonts w:ascii="Verdana" w:hAnsi="Verdana" w:cs="Arial"/>
      <w:sz w:val="20"/>
      <w:szCs w:val="20"/>
      <w:lang w:val="en-US"/>
    </w:rPr>
  </w:style>
  <w:style w:type="table" w:styleId="ac">
    <w:name w:val="Table Grid"/>
    <w:basedOn w:val="a1"/>
    <w:uiPriority w:val="99"/>
    <w:rsid w:val="001B08AA"/>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d">
    <w:name w:val="List Paragraph"/>
    <w:basedOn w:val="a"/>
    <w:uiPriority w:val="34"/>
    <w:qFormat/>
    <w:rsid w:val="001B08AA"/>
    <w:pPr>
      <w:ind w:left="720"/>
      <w:contextualSpacing/>
    </w:pPr>
  </w:style>
  <w:style w:type="paragraph" w:customStyle="1" w:styleId="11">
    <w:name w:val="Абзац списка1"/>
    <w:basedOn w:val="a"/>
    <w:uiPriority w:val="99"/>
    <w:rsid w:val="001B08AA"/>
    <w:pPr>
      <w:ind w:left="720"/>
    </w:pPr>
    <w:rPr>
      <w:rFonts w:cs="Calibri"/>
    </w:rPr>
  </w:style>
  <w:style w:type="paragraph" w:customStyle="1" w:styleId="BodyText21">
    <w:name w:val="Body Text 21"/>
    <w:basedOn w:val="a"/>
    <w:uiPriority w:val="99"/>
    <w:rsid w:val="001B08AA"/>
    <w:pPr>
      <w:spacing w:after="0" w:line="240" w:lineRule="auto"/>
    </w:pPr>
    <w:rPr>
      <w:rFonts w:ascii="Times New Roman" w:hAnsi="Times New Roman"/>
      <w:sz w:val="28"/>
      <w:szCs w:val="20"/>
      <w:lang w:eastAsia="ru-RU"/>
    </w:rPr>
  </w:style>
  <w:style w:type="paragraph" w:styleId="ae">
    <w:name w:val="No Spacing"/>
    <w:uiPriority w:val="99"/>
    <w:qFormat/>
    <w:rsid w:val="001B08AA"/>
    <w:pPr>
      <w:spacing w:after="0" w:line="240" w:lineRule="auto"/>
    </w:pPr>
    <w:rPr>
      <w:rFonts w:ascii="Calibri" w:eastAsia="Times New Roman" w:hAnsi="Calibri" w:cs="Times New Roman"/>
    </w:rPr>
  </w:style>
  <w:style w:type="paragraph" w:styleId="af">
    <w:name w:val="Balloon Text"/>
    <w:basedOn w:val="a"/>
    <w:link w:val="af0"/>
    <w:uiPriority w:val="99"/>
    <w:semiHidden/>
    <w:rsid w:val="001B08AA"/>
    <w:pPr>
      <w:spacing w:after="0" w:line="240" w:lineRule="auto"/>
    </w:pPr>
    <w:rPr>
      <w:rFonts w:ascii="Tahoma" w:hAnsi="Tahoma"/>
      <w:sz w:val="16"/>
      <w:szCs w:val="20"/>
    </w:rPr>
  </w:style>
  <w:style w:type="character" w:customStyle="1" w:styleId="af0">
    <w:name w:val="Текст выноски Знак"/>
    <w:basedOn w:val="a0"/>
    <w:link w:val="af"/>
    <w:uiPriority w:val="99"/>
    <w:semiHidden/>
    <w:rsid w:val="001B08AA"/>
    <w:rPr>
      <w:rFonts w:ascii="Tahoma" w:eastAsia="Times New Roman" w:hAnsi="Tahoma" w:cs="Times New Roman"/>
      <w:sz w:val="16"/>
      <w:szCs w:val="20"/>
    </w:rPr>
  </w:style>
  <w:style w:type="paragraph" w:customStyle="1" w:styleId="ConsPlusTextList">
    <w:name w:val="ConsPlusTextList"/>
    <w:uiPriority w:val="99"/>
    <w:rsid w:val="001B08AA"/>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Default">
    <w:name w:val="Default"/>
    <w:uiPriority w:val="99"/>
    <w:rsid w:val="001B08A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5381318">
      <w:bodyDiv w:val="1"/>
      <w:marLeft w:val="0"/>
      <w:marRight w:val="0"/>
      <w:marTop w:val="0"/>
      <w:marBottom w:val="0"/>
      <w:divBdr>
        <w:top w:val="none" w:sz="0" w:space="0" w:color="auto"/>
        <w:left w:val="none" w:sz="0" w:space="0" w:color="auto"/>
        <w:bottom w:val="none" w:sz="0" w:space="0" w:color="auto"/>
        <w:right w:val="none" w:sz="0" w:space="0" w:color="auto"/>
      </w:divBdr>
    </w:div>
    <w:div w:id="162038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E62159A21B4F79CF2EC6774F1DDFEE358E830684338788E5F3C0AA065Z4G4E" TargetMode="External"/><Relationship Id="rId13" Type="http://schemas.openxmlformats.org/officeDocument/2006/relationships/hyperlink" Target="consultantplus://offline/ref=6E62159A21B4F79CF2EC6774F1DDFEE358E733644838788E5F3C0AA065Z4G4E" TargetMode="External"/><Relationship Id="rId18" Type="http://schemas.openxmlformats.org/officeDocument/2006/relationships/hyperlink" Target="consultantplus://offline/ref=6E62159A21B4F79CF2EC6774F1DDFEE358E832614E37788E5F3C0AA065Z4G4E" TargetMode="External"/><Relationship Id="rId3" Type="http://schemas.openxmlformats.org/officeDocument/2006/relationships/settings" Target="settings.xml"/><Relationship Id="rId7" Type="http://schemas.openxmlformats.org/officeDocument/2006/relationships/hyperlink" Target="consultantplus://offline/ref=6E62159A21B4F79CF2EC6774F1DDFEE358E733644838788E5F3C0AA065Z4G4E" TargetMode="External"/><Relationship Id="rId12" Type="http://schemas.openxmlformats.org/officeDocument/2006/relationships/hyperlink" Target="consultantplus://offline/ref=6E62159A21B4F79CF2EC6774F1DDFEE358E830684336788E5F3C0AA065Z4G4E" TargetMode="External"/><Relationship Id="rId17" Type="http://schemas.openxmlformats.org/officeDocument/2006/relationships/hyperlink" Target="consultantplus://offline/ref=27893AC7B2360FD414827E0452184C2B177120135C0AEF9115BB08626AC33076C5EED8D3749C44YEi8E" TargetMode="External"/><Relationship Id="rId2" Type="http://schemas.openxmlformats.org/officeDocument/2006/relationships/styles" Target="styles.xml"/><Relationship Id="rId16" Type="http://schemas.openxmlformats.org/officeDocument/2006/relationships/hyperlink" Target="consultantplus://offline/ref=6E62159A21B4F79CF2EC7979E7B1A2E65DEB6F6C4D3D77DB006351FD324DD0A3Z0G8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ref=6E62159A21B4F79CF2EC6774F1DDFEE358E830684336788E5F3C0AA065Z4G4E" TargetMode="External"/><Relationship Id="rId11" Type="http://schemas.openxmlformats.org/officeDocument/2006/relationships/hyperlink" Target="consultantplus://offline/ref=6E62159A21B4F79CF2EC6774F1DDFEE358E330614E39788E5F3C0AA065Z4G4E" TargetMode="External"/><Relationship Id="rId5" Type="http://schemas.openxmlformats.org/officeDocument/2006/relationships/hyperlink" Target="consultantplus://offline/ref=6E62159A21B4F79CF2EC6774F1DDFEE358E833684E39788E5F3C0AA06544DAF44FDAEA1280F2DF98Z8GFE" TargetMode="External"/><Relationship Id="rId15" Type="http://schemas.openxmlformats.org/officeDocument/2006/relationships/hyperlink" Target="consultantplus://offline/ref=6E62159A21B4F79CF2EC6774F1DDFEE358E830684C38788E5F3C0AA065Z4G4E" TargetMode="External"/><Relationship Id="rId10" Type="http://schemas.openxmlformats.org/officeDocument/2006/relationships/hyperlink" Target="consultantplus://offline/ref=6E62159A21B4F79CF2EC7979E7B1A2E65DEB6F6C4D3D77DB006351FD324DD0A3Z0G8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6E62159A21B4F79CF2EC6774F1DDFEE358E830684C38788E5F3C0AA065Z4G4E" TargetMode="External"/><Relationship Id="rId14" Type="http://schemas.openxmlformats.org/officeDocument/2006/relationships/hyperlink" Target="consultantplus://offline/ref=6E62159A21B4F79CF2EC6774F1DDFEE358E830684338788E5F3C0AA065Z4G4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17</Pages>
  <Words>6988</Words>
  <Characters>39837</Characters>
  <Application>Microsoft Office Word</Application>
  <DocSecurity>0</DocSecurity>
  <Lines>331</Lines>
  <Paragraphs>93</Paragraphs>
  <ScaleCrop>false</ScaleCrop>
  <Company>Microsoft</Company>
  <LinksUpToDate>false</LinksUpToDate>
  <CharactersWithSpaces>46732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Ноутбук</dc:creator>
  <cp:keywords/>
  <dc:description/>
  <cp:lastModifiedBy>Влад-_-Гришаненко Влад-_-Гришаненко</cp:lastModifiedBy>
  <cp:revision>7</cp:revision>
  <dcterms:created xsi:type="dcterms:W3CDTF">2021-02-04T04:31:00Z</dcterms:created>
  <dcterms:modified xsi:type="dcterms:W3CDTF">2021-02-04T12:14:00Z</dcterms:modified>
</cp:coreProperties>
</file>